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6C" w:rsidRPr="00593B74" w:rsidRDefault="003A056C" w:rsidP="00867C3C">
      <w:pPr>
        <w:spacing w:after="0" w:line="240" w:lineRule="auto"/>
        <w:jc w:val="center"/>
        <w:rPr>
          <w:rFonts w:ascii="Times New Roman" w:hAnsi="Times New Roman" w:cs="Times New Roman"/>
          <w:b/>
          <w:sz w:val="24"/>
          <w:szCs w:val="24"/>
        </w:rPr>
      </w:pPr>
      <w:bookmarkStart w:id="0" w:name="_GoBack"/>
      <w:bookmarkEnd w:id="0"/>
      <w:r w:rsidRPr="00593B74">
        <w:rPr>
          <w:rFonts w:ascii="Times New Roman" w:hAnsi="Times New Roman" w:cs="Times New Roman"/>
          <w:b/>
          <w:sz w:val="24"/>
          <w:szCs w:val="24"/>
        </w:rPr>
        <w:t>СПРАВКА</w:t>
      </w:r>
    </w:p>
    <w:p w:rsidR="00867C3C" w:rsidRDefault="007D745C" w:rsidP="00867C3C">
      <w:pPr>
        <w:pStyle w:val="BodyText3"/>
        <w:tabs>
          <w:tab w:val="left" w:pos="0"/>
        </w:tabs>
        <w:spacing w:after="0"/>
        <w:ind w:right="288"/>
        <w:jc w:val="center"/>
        <w:rPr>
          <w:rFonts w:ascii="Times New Roman" w:hAnsi="Times New Roman"/>
          <w:b/>
          <w:sz w:val="24"/>
          <w:szCs w:val="24"/>
          <w:lang w:val="bg-BG" w:bidi="he-IL"/>
        </w:rPr>
      </w:pPr>
      <w:r w:rsidRPr="00593B74">
        <w:rPr>
          <w:rFonts w:ascii="Times New Roman" w:hAnsi="Times New Roman"/>
          <w:b/>
          <w:sz w:val="24"/>
          <w:szCs w:val="24"/>
        </w:rPr>
        <w:t xml:space="preserve"> за отразяване на получен</w:t>
      </w:r>
      <w:r w:rsidRPr="00593B74">
        <w:rPr>
          <w:rFonts w:ascii="Times New Roman" w:hAnsi="Times New Roman"/>
          <w:b/>
          <w:sz w:val="24"/>
          <w:szCs w:val="24"/>
          <w:lang w:val="bg-BG"/>
        </w:rPr>
        <w:t>и</w:t>
      </w:r>
      <w:r w:rsidRPr="00593B74">
        <w:rPr>
          <w:rFonts w:ascii="Times New Roman" w:hAnsi="Times New Roman"/>
          <w:b/>
          <w:sz w:val="24"/>
          <w:szCs w:val="24"/>
        </w:rPr>
        <w:t xml:space="preserve"> становищ</w:t>
      </w:r>
      <w:r w:rsidRPr="00593B74">
        <w:rPr>
          <w:rFonts w:ascii="Times New Roman" w:hAnsi="Times New Roman"/>
          <w:b/>
          <w:sz w:val="24"/>
          <w:szCs w:val="24"/>
          <w:lang w:val="bg-BG"/>
        </w:rPr>
        <w:t>а</w:t>
      </w:r>
      <w:r w:rsidRPr="00593B74">
        <w:rPr>
          <w:rFonts w:ascii="Times New Roman" w:hAnsi="Times New Roman"/>
          <w:b/>
          <w:sz w:val="24"/>
          <w:szCs w:val="24"/>
        </w:rPr>
        <w:t xml:space="preserve"> от </w:t>
      </w:r>
      <w:r w:rsidR="000753FA" w:rsidRPr="00593B74">
        <w:rPr>
          <w:rFonts w:ascii="Times New Roman" w:hAnsi="Times New Roman"/>
          <w:b/>
          <w:sz w:val="24"/>
          <w:szCs w:val="24"/>
          <w:lang w:val="bg-BG"/>
        </w:rPr>
        <w:t>обществен достъп</w:t>
      </w:r>
      <w:r w:rsidRPr="00593B74">
        <w:rPr>
          <w:rFonts w:ascii="Times New Roman" w:hAnsi="Times New Roman"/>
          <w:b/>
          <w:sz w:val="24"/>
          <w:szCs w:val="24"/>
        </w:rPr>
        <w:t xml:space="preserve">по </w:t>
      </w:r>
      <w:r w:rsidRPr="00593B74">
        <w:rPr>
          <w:rFonts w:ascii="Times New Roman" w:hAnsi="Times New Roman"/>
          <w:b/>
          <w:sz w:val="24"/>
          <w:szCs w:val="24"/>
          <w:lang w:val="bg-BG"/>
        </w:rPr>
        <w:t>проект на Н</w:t>
      </w:r>
      <w:r w:rsidRPr="00593B74">
        <w:rPr>
          <w:rFonts w:ascii="Times New Roman" w:hAnsi="Times New Roman"/>
          <w:b/>
          <w:sz w:val="24"/>
          <w:szCs w:val="24"/>
          <w:lang w:bidi="he-IL"/>
        </w:rPr>
        <w:t>аредба за изменение и допълнение на Наредба № 1 от 04 юни 2014 г. за реда и образците, по които се предоставя информация за дейностите по отпадъците, както и реда за водене на публични регистри (Обн. ДВ. бр.51 от 20 Юни 2014г., изм. ДВ. бр.51 от 19 Юни 2018г., изм. и доп. ДВ. бр.51 от 28 Юни 2019г.</w:t>
      </w:r>
      <w:r w:rsidR="003A16E7" w:rsidRPr="003A16E7">
        <w:rPr>
          <w:rFonts w:ascii="Times New Roman" w:hAnsi="Times New Roman"/>
          <w:b/>
          <w:sz w:val="24"/>
          <w:szCs w:val="24"/>
          <w:lang w:bidi="he-IL"/>
        </w:rPr>
        <w:t xml:space="preserve"> и</w:t>
      </w:r>
      <w:r w:rsidR="00A16EB9">
        <w:rPr>
          <w:rFonts w:ascii="Times New Roman" w:hAnsi="Times New Roman"/>
          <w:b/>
          <w:sz w:val="24"/>
          <w:szCs w:val="24"/>
          <w:lang w:bidi="he-IL"/>
        </w:rPr>
        <w:t>зм. и доп. ДВ. бр.30 от 2020г.)</w:t>
      </w:r>
      <w:r w:rsidR="00D47E40">
        <w:rPr>
          <w:rFonts w:ascii="Times New Roman" w:hAnsi="Times New Roman"/>
          <w:b/>
          <w:sz w:val="24"/>
          <w:szCs w:val="24"/>
          <w:lang w:val="bg-BG" w:bidi="he-IL"/>
        </w:rPr>
        <w:t>, осъществен от 1</w:t>
      </w:r>
      <w:r w:rsidR="00C07346">
        <w:rPr>
          <w:rFonts w:ascii="Times New Roman" w:hAnsi="Times New Roman"/>
          <w:b/>
          <w:sz w:val="24"/>
          <w:szCs w:val="24"/>
          <w:lang w:val="bg-BG" w:bidi="he-IL"/>
        </w:rPr>
        <w:t>2</w:t>
      </w:r>
      <w:r w:rsidR="00D47E40">
        <w:rPr>
          <w:rFonts w:ascii="Times New Roman" w:hAnsi="Times New Roman"/>
          <w:b/>
          <w:sz w:val="24"/>
          <w:szCs w:val="24"/>
          <w:lang w:val="bg-BG" w:bidi="he-IL"/>
        </w:rPr>
        <w:t>.0</w:t>
      </w:r>
      <w:r w:rsidR="00C07346">
        <w:rPr>
          <w:rFonts w:ascii="Times New Roman" w:hAnsi="Times New Roman"/>
          <w:b/>
          <w:sz w:val="24"/>
          <w:szCs w:val="24"/>
          <w:lang w:val="bg-BG" w:bidi="he-IL"/>
        </w:rPr>
        <w:t>7</w:t>
      </w:r>
      <w:r w:rsidR="00D47E40">
        <w:rPr>
          <w:rFonts w:ascii="Times New Roman" w:hAnsi="Times New Roman"/>
          <w:b/>
          <w:sz w:val="24"/>
          <w:szCs w:val="24"/>
          <w:lang w:val="bg-BG" w:bidi="he-IL"/>
        </w:rPr>
        <w:t>.2021 г. до 1</w:t>
      </w:r>
      <w:r w:rsidR="00C07346">
        <w:rPr>
          <w:rFonts w:ascii="Times New Roman" w:hAnsi="Times New Roman"/>
          <w:b/>
          <w:sz w:val="24"/>
          <w:szCs w:val="24"/>
          <w:lang w:val="bg-BG" w:bidi="he-IL"/>
        </w:rPr>
        <w:t>2</w:t>
      </w:r>
      <w:r w:rsidR="00D47E40">
        <w:rPr>
          <w:rFonts w:ascii="Times New Roman" w:hAnsi="Times New Roman"/>
          <w:b/>
          <w:sz w:val="24"/>
          <w:szCs w:val="24"/>
          <w:lang w:val="bg-BG" w:bidi="he-IL"/>
        </w:rPr>
        <w:t>.0</w:t>
      </w:r>
      <w:r w:rsidR="00C07346">
        <w:rPr>
          <w:rFonts w:ascii="Times New Roman" w:hAnsi="Times New Roman"/>
          <w:b/>
          <w:sz w:val="24"/>
          <w:szCs w:val="24"/>
          <w:lang w:val="bg-BG" w:bidi="he-IL"/>
        </w:rPr>
        <w:t>8</w:t>
      </w:r>
      <w:r w:rsidR="00D47E40">
        <w:rPr>
          <w:rFonts w:ascii="Times New Roman" w:hAnsi="Times New Roman"/>
          <w:b/>
          <w:sz w:val="24"/>
          <w:szCs w:val="24"/>
          <w:lang w:val="bg-BG" w:bidi="he-IL"/>
        </w:rPr>
        <w:t>.2021 г.</w:t>
      </w:r>
    </w:p>
    <w:p w:rsidR="00C07346" w:rsidRDefault="00C07346" w:rsidP="00867C3C">
      <w:pPr>
        <w:pStyle w:val="BodyText3"/>
        <w:tabs>
          <w:tab w:val="left" w:pos="0"/>
        </w:tabs>
        <w:spacing w:after="0"/>
        <w:ind w:right="288"/>
        <w:jc w:val="center"/>
        <w:rPr>
          <w:rFonts w:ascii="Times New Roman" w:hAnsi="Times New Roman"/>
          <w:b/>
          <w:sz w:val="24"/>
          <w:szCs w:val="24"/>
          <w:lang w:val="bg-BG" w:bidi="he-IL"/>
        </w:rPr>
      </w:pPr>
    </w:p>
    <w:tbl>
      <w:tblPr>
        <w:tblStyle w:val="TableGrid"/>
        <w:tblW w:w="15242" w:type="dxa"/>
        <w:tblLayout w:type="fixed"/>
        <w:tblLook w:val="04A0" w:firstRow="1" w:lastRow="0" w:firstColumn="1" w:lastColumn="0" w:noHBand="0" w:noVBand="1"/>
      </w:tblPr>
      <w:tblGrid>
        <w:gridCol w:w="2298"/>
        <w:gridCol w:w="8080"/>
        <w:gridCol w:w="2409"/>
        <w:gridCol w:w="2455"/>
      </w:tblGrid>
      <w:tr w:rsidR="00D6223D" w:rsidRPr="00344227" w:rsidTr="008053D4">
        <w:tc>
          <w:tcPr>
            <w:tcW w:w="2298" w:type="dxa"/>
          </w:tcPr>
          <w:p w:rsidR="00C07346" w:rsidRPr="00344227" w:rsidRDefault="00C07346" w:rsidP="00AC510D">
            <w:pPr>
              <w:jc w:val="center"/>
              <w:rPr>
                <w:rFonts w:ascii="Times New Roman" w:hAnsi="Times New Roman" w:cs="Times New Roman"/>
                <w:b/>
              </w:rPr>
            </w:pPr>
            <w:r w:rsidRPr="00344227">
              <w:rPr>
                <w:rFonts w:ascii="Times New Roman" w:hAnsi="Times New Roman" w:cs="Times New Roman"/>
                <w:b/>
              </w:rPr>
              <w:t>ПОДАТЕЛ</w:t>
            </w:r>
          </w:p>
        </w:tc>
        <w:tc>
          <w:tcPr>
            <w:tcW w:w="8080" w:type="dxa"/>
          </w:tcPr>
          <w:p w:rsidR="00C07346" w:rsidRPr="00344227" w:rsidRDefault="00C07346" w:rsidP="00AC510D">
            <w:pPr>
              <w:jc w:val="center"/>
              <w:rPr>
                <w:rFonts w:ascii="Times New Roman" w:hAnsi="Times New Roman" w:cs="Times New Roman"/>
                <w:b/>
              </w:rPr>
            </w:pPr>
            <w:r w:rsidRPr="00344227">
              <w:rPr>
                <w:rFonts w:ascii="Times New Roman" w:hAnsi="Times New Roman" w:cs="Times New Roman"/>
                <w:b/>
              </w:rPr>
              <w:t>ЗАБЕЛЕЖКИ И ПРЕДЛОЖЕНИЯ</w:t>
            </w:r>
          </w:p>
        </w:tc>
        <w:tc>
          <w:tcPr>
            <w:tcW w:w="2409" w:type="dxa"/>
          </w:tcPr>
          <w:p w:rsidR="00C07346" w:rsidRPr="00344227" w:rsidRDefault="00C07346" w:rsidP="00AC510D">
            <w:pPr>
              <w:jc w:val="center"/>
              <w:rPr>
                <w:rFonts w:ascii="Times New Roman" w:hAnsi="Times New Roman" w:cs="Times New Roman"/>
                <w:b/>
              </w:rPr>
            </w:pPr>
            <w:r w:rsidRPr="00344227">
              <w:rPr>
                <w:rFonts w:ascii="Times New Roman" w:hAnsi="Times New Roman" w:cs="Times New Roman"/>
                <w:b/>
              </w:rPr>
              <w:t>ПРИЕМА СЕ</w:t>
            </w:r>
          </w:p>
        </w:tc>
        <w:tc>
          <w:tcPr>
            <w:tcW w:w="2455" w:type="dxa"/>
          </w:tcPr>
          <w:p w:rsidR="00C07346" w:rsidRPr="00344227" w:rsidRDefault="00C07346" w:rsidP="00AC510D">
            <w:pPr>
              <w:jc w:val="center"/>
              <w:rPr>
                <w:rFonts w:ascii="Times New Roman" w:hAnsi="Times New Roman" w:cs="Times New Roman"/>
                <w:b/>
              </w:rPr>
            </w:pPr>
            <w:r w:rsidRPr="00344227">
              <w:rPr>
                <w:rFonts w:ascii="Times New Roman" w:hAnsi="Times New Roman" w:cs="Times New Roman"/>
                <w:b/>
              </w:rPr>
              <w:t>НЕ СЕ ПРИЕМА</w:t>
            </w:r>
          </w:p>
        </w:tc>
      </w:tr>
      <w:tr w:rsidR="00D6223D" w:rsidRPr="00344227" w:rsidTr="008053D4">
        <w:tc>
          <w:tcPr>
            <w:tcW w:w="2298" w:type="dxa"/>
          </w:tcPr>
          <w:p w:rsidR="00C07346" w:rsidRPr="00344227" w:rsidRDefault="0064799B" w:rsidP="00C07346">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t>БЪЛГАРСКА АСОЦИАЦИЯ ПО РЕЦИКЛИРАНЕ</w:t>
            </w:r>
          </w:p>
        </w:tc>
        <w:tc>
          <w:tcPr>
            <w:tcW w:w="8080" w:type="dxa"/>
          </w:tcPr>
          <w:p w:rsidR="00C07346" w:rsidRPr="00344227" w:rsidRDefault="00662CB4" w:rsidP="00C07346">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w:t>
            </w:r>
            <w:r w:rsidRPr="00344227">
              <w:rPr>
                <w:rFonts w:ascii="Times New Roman" w:hAnsi="Times New Roman"/>
                <w:sz w:val="22"/>
                <w:szCs w:val="22"/>
                <w:lang w:val="bg-BG"/>
              </w:rPr>
              <w:tab/>
              <w:t>Промените във връзка с НИСО следва да бъдат цялостно уредени в нормативен пакет</w:t>
            </w:r>
            <w:r w:rsidR="008053D4">
              <w:rPr>
                <w:rFonts w:ascii="Times New Roman" w:hAnsi="Times New Roman"/>
                <w:sz w:val="22"/>
                <w:szCs w:val="22"/>
                <w:lang w:val="en-US"/>
              </w:rPr>
              <w:t xml:space="preserve"> </w:t>
            </w:r>
            <w:r w:rsidRPr="00344227">
              <w:rPr>
                <w:rFonts w:ascii="Times New Roman" w:hAnsi="Times New Roman"/>
                <w:sz w:val="22"/>
                <w:szCs w:val="22"/>
                <w:lang w:val="bg-BG"/>
              </w:rPr>
              <w:t>- закон и разпоредби в различни подзаконови нормативни актове, с цел пълно и точно уреждане на отношенията, а не поотделно и в различни по време частични разпоредби, които противоречат на действащото законодателство в сферата на отчитане на дейностите по управление на отпадъците.</w:t>
            </w:r>
          </w:p>
        </w:tc>
        <w:tc>
          <w:tcPr>
            <w:tcW w:w="2409" w:type="dxa"/>
          </w:tcPr>
          <w:p w:rsidR="00C07346" w:rsidRPr="008053D4" w:rsidRDefault="00614FC3" w:rsidP="00C07346">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t>Приема се по принцип</w:t>
            </w:r>
            <w:r w:rsidR="008053D4" w:rsidRPr="008053D4">
              <w:rPr>
                <w:rFonts w:ascii="Times New Roman" w:hAnsi="Times New Roman"/>
                <w:b/>
                <w:sz w:val="22"/>
                <w:szCs w:val="22"/>
                <w:lang w:val="en-US"/>
              </w:rPr>
              <w:t>.</w:t>
            </w:r>
          </w:p>
          <w:p w:rsidR="00614FC3" w:rsidRPr="008053D4" w:rsidRDefault="00614FC3" w:rsidP="00614FC3">
            <w:pPr>
              <w:pStyle w:val="BodyText3"/>
              <w:tabs>
                <w:tab w:val="left" w:pos="0"/>
              </w:tabs>
              <w:spacing w:after="0"/>
              <w:ind w:right="288"/>
              <w:jc w:val="both"/>
              <w:rPr>
                <w:rFonts w:ascii="Times New Roman" w:hAnsi="Times New Roman"/>
                <w:sz w:val="22"/>
                <w:szCs w:val="22"/>
                <w:lang w:val="en-US"/>
              </w:rPr>
            </w:pPr>
            <w:r w:rsidRPr="00344227">
              <w:rPr>
                <w:rFonts w:ascii="Times New Roman" w:hAnsi="Times New Roman"/>
                <w:sz w:val="22"/>
                <w:szCs w:val="22"/>
                <w:lang w:val="bg-BG"/>
              </w:rPr>
              <w:t>При следващо изменение на ЗУО ще бъдат взети предвид направените предложения</w:t>
            </w:r>
            <w:r w:rsidR="008053D4">
              <w:rPr>
                <w:rFonts w:ascii="Times New Roman" w:hAnsi="Times New Roman"/>
                <w:sz w:val="22"/>
                <w:szCs w:val="22"/>
                <w:lang w:val="en-US"/>
              </w:rPr>
              <w:t>.</w:t>
            </w:r>
          </w:p>
        </w:tc>
        <w:tc>
          <w:tcPr>
            <w:tcW w:w="2455"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c>
          <w:tcPr>
            <w:tcW w:w="8080" w:type="dxa"/>
          </w:tcPr>
          <w:p w:rsidR="00662CB4"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w:t>
            </w:r>
            <w:r w:rsidRPr="00344227">
              <w:rPr>
                <w:rFonts w:ascii="Times New Roman" w:hAnsi="Times New Roman"/>
                <w:sz w:val="22"/>
                <w:szCs w:val="22"/>
                <w:lang w:val="bg-BG"/>
              </w:rPr>
              <w:tab/>
              <w:t>Ангажиментите на съответните публични органи по водене, отчитане и съхраняване на отпадъците в НИСО следва да бъдат нормативно уредени в подзаконов нормативен акт, като за това също следва да има основание в закона - към момента основанието липсва в закона.</w:t>
            </w:r>
          </w:p>
          <w:p w:rsidR="00C07346"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Горното включва подробно разписване на ангажименти и отговорност на основните субекти от страна на публичния орган, които имат право да осъществяват достъп до НИСО и до къде се простира тяхната компетентност - на кого могат и не могат да предоставят информация, на отчетността на субектите в сферата на управление на отпадъците следва също да бъдат нормативно уредени, т.ч. и по отношение на тяхното заплащане или безплатност. Сред въпросите, които следва да се уредят нормативно са и как се съхраняват електронно данните, как се осъществява достъп до НИСО по служебен път на държавните органи, органите на местно самоуправление и местна администрация и лицата, на които е възложено упражняването на публична функция, и т.н.</w:t>
            </w:r>
          </w:p>
        </w:tc>
        <w:tc>
          <w:tcPr>
            <w:tcW w:w="2409" w:type="dxa"/>
          </w:tcPr>
          <w:p w:rsidR="00614FC3" w:rsidRPr="008053D4" w:rsidRDefault="00614FC3" w:rsidP="00614FC3">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t>Приема се по принцип</w:t>
            </w:r>
            <w:r w:rsidR="008053D4" w:rsidRPr="008053D4">
              <w:rPr>
                <w:rFonts w:ascii="Times New Roman" w:hAnsi="Times New Roman"/>
                <w:b/>
                <w:sz w:val="22"/>
                <w:szCs w:val="22"/>
                <w:lang w:val="en-US"/>
              </w:rPr>
              <w:t>.</w:t>
            </w:r>
          </w:p>
          <w:p w:rsidR="00C07346" w:rsidRPr="008053D4" w:rsidRDefault="00614FC3" w:rsidP="00614FC3">
            <w:pPr>
              <w:pStyle w:val="BodyText3"/>
              <w:tabs>
                <w:tab w:val="left" w:pos="0"/>
              </w:tabs>
              <w:spacing w:after="0"/>
              <w:ind w:right="288"/>
              <w:jc w:val="both"/>
              <w:rPr>
                <w:rFonts w:ascii="Times New Roman" w:hAnsi="Times New Roman"/>
                <w:sz w:val="22"/>
                <w:szCs w:val="22"/>
                <w:lang w:val="en-US"/>
              </w:rPr>
            </w:pPr>
            <w:r w:rsidRPr="00344227">
              <w:rPr>
                <w:rFonts w:ascii="Times New Roman" w:hAnsi="Times New Roman"/>
                <w:sz w:val="22"/>
                <w:szCs w:val="22"/>
                <w:lang w:val="bg-BG"/>
              </w:rPr>
              <w:t>При следващо изменение на ЗУО ще бъдат взети предвид направените предложения</w:t>
            </w:r>
            <w:r w:rsidR="008053D4">
              <w:rPr>
                <w:rFonts w:ascii="Times New Roman" w:hAnsi="Times New Roman"/>
                <w:sz w:val="22"/>
                <w:szCs w:val="22"/>
                <w:lang w:val="en-US"/>
              </w:rPr>
              <w:t>.</w:t>
            </w:r>
          </w:p>
        </w:tc>
        <w:tc>
          <w:tcPr>
            <w:tcW w:w="2455"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c>
          <w:tcPr>
            <w:tcW w:w="8080" w:type="dxa"/>
          </w:tcPr>
          <w:p w:rsidR="00C07346" w:rsidRPr="00344227" w:rsidRDefault="00662CB4" w:rsidP="00C07346">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3.</w:t>
            </w:r>
            <w:r w:rsidRPr="00344227">
              <w:rPr>
                <w:rFonts w:ascii="Times New Roman" w:hAnsi="Times New Roman"/>
                <w:sz w:val="22"/>
                <w:szCs w:val="22"/>
                <w:lang w:val="bg-BG"/>
              </w:rPr>
              <w:tab/>
              <w:t xml:space="preserve">Достъпът до НИСО и отчетността на субектите в сферата на управление на отпадъците следва също да бъдат нормативно уредени, т.ч. и по отношение на тяхното заплащане или безплатност, като за това също следва да има основание в закона - такова също липсва. Сред основните въпроси, които трябва да бъдат </w:t>
            </w:r>
            <w:r w:rsidRPr="00344227">
              <w:rPr>
                <w:rFonts w:ascii="Times New Roman" w:hAnsi="Times New Roman"/>
                <w:sz w:val="22"/>
                <w:szCs w:val="22"/>
                <w:lang w:val="bg-BG"/>
              </w:rPr>
              <w:lastRenderedPageBreak/>
              <w:t>уредени, са и вида на справките, които могат да се правят публично, както и реда и начина за това.</w:t>
            </w:r>
          </w:p>
        </w:tc>
        <w:tc>
          <w:tcPr>
            <w:tcW w:w="2409" w:type="dxa"/>
          </w:tcPr>
          <w:p w:rsidR="00614FC3" w:rsidRPr="008053D4" w:rsidRDefault="00614FC3" w:rsidP="00614FC3">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lastRenderedPageBreak/>
              <w:t>Приема се по принцип</w:t>
            </w:r>
            <w:r w:rsidR="008053D4" w:rsidRPr="008053D4">
              <w:rPr>
                <w:rFonts w:ascii="Times New Roman" w:hAnsi="Times New Roman"/>
                <w:b/>
                <w:sz w:val="22"/>
                <w:szCs w:val="22"/>
                <w:lang w:val="en-US"/>
              </w:rPr>
              <w:t>.</w:t>
            </w:r>
          </w:p>
          <w:p w:rsidR="00C07346" w:rsidRPr="008053D4" w:rsidRDefault="00614FC3" w:rsidP="00614FC3">
            <w:pPr>
              <w:pStyle w:val="BodyText3"/>
              <w:tabs>
                <w:tab w:val="left" w:pos="0"/>
              </w:tabs>
              <w:spacing w:after="0"/>
              <w:ind w:right="288"/>
              <w:jc w:val="both"/>
              <w:rPr>
                <w:rFonts w:ascii="Times New Roman" w:hAnsi="Times New Roman"/>
                <w:sz w:val="22"/>
                <w:szCs w:val="22"/>
                <w:lang w:val="en-US"/>
              </w:rPr>
            </w:pPr>
            <w:r w:rsidRPr="00344227">
              <w:rPr>
                <w:rFonts w:ascii="Times New Roman" w:hAnsi="Times New Roman"/>
                <w:sz w:val="22"/>
                <w:szCs w:val="22"/>
                <w:lang w:val="bg-BG"/>
              </w:rPr>
              <w:t xml:space="preserve">При следващо изменение на ЗУО ще бъдат взети </w:t>
            </w:r>
            <w:r w:rsidRPr="00344227">
              <w:rPr>
                <w:rFonts w:ascii="Times New Roman" w:hAnsi="Times New Roman"/>
                <w:sz w:val="22"/>
                <w:szCs w:val="22"/>
                <w:lang w:val="bg-BG"/>
              </w:rPr>
              <w:lastRenderedPageBreak/>
              <w:t>предвид направените предложения</w:t>
            </w:r>
            <w:r w:rsidR="008053D4">
              <w:rPr>
                <w:rFonts w:ascii="Times New Roman" w:hAnsi="Times New Roman"/>
                <w:sz w:val="22"/>
                <w:szCs w:val="22"/>
                <w:lang w:val="en-US"/>
              </w:rPr>
              <w:t>.</w:t>
            </w:r>
          </w:p>
        </w:tc>
        <w:tc>
          <w:tcPr>
            <w:tcW w:w="2455"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c>
          <w:tcPr>
            <w:tcW w:w="8080" w:type="dxa"/>
          </w:tcPr>
          <w:p w:rsidR="00662CB4"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Моля да вземете предвид, че съгласно чл. 44, ал. 7 ЗУО „Лицата, пускащи па пазара продукти, след употребата па които се образуват масово разпространени отпадъци, и лицата по чл. 14а, предоставят информация и водят отчетност съгласно наредбите по чл. 13, ал. 1“ - в тези наредби не е отразено нищо по отношение на НИСО и воденето на отчетност електронно. В допълнение, според чл. 44, ал. 8 ЗУО </w:t>
            </w:r>
            <w:r w:rsidR="003D2FE1" w:rsidRPr="00344227">
              <w:rPr>
                <w:rFonts w:ascii="Times New Roman" w:hAnsi="Times New Roman"/>
                <w:sz w:val="22"/>
                <w:szCs w:val="22"/>
                <w:lang w:val="bg-BG"/>
              </w:rPr>
              <w:t>Л</w:t>
            </w:r>
            <w:r w:rsidRPr="00344227">
              <w:rPr>
                <w:rFonts w:ascii="Times New Roman" w:hAnsi="Times New Roman"/>
                <w:sz w:val="22"/>
                <w:szCs w:val="22"/>
                <w:lang w:val="bg-BG"/>
              </w:rPr>
              <w:t xml:space="preserve">ицата по ал. 1 и 7 предоставят </w:t>
            </w:r>
            <w:r w:rsidR="003D2FE1" w:rsidRPr="00344227">
              <w:rPr>
                <w:rFonts w:ascii="Times New Roman" w:hAnsi="Times New Roman"/>
                <w:sz w:val="22"/>
                <w:szCs w:val="22"/>
                <w:lang w:val="bg-BG"/>
              </w:rPr>
              <w:t>н</w:t>
            </w:r>
            <w:r w:rsidRPr="00344227">
              <w:rPr>
                <w:rFonts w:ascii="Times New Roman" w:hAnsi="Times New Roman"/>
                <w:sz w:val="22"/>
                <w:szCs w:val="22"/>
                <w:lang w:val="bg-BG"/>
              </w:rPr>
              <w:t>а контролните органи по глава пета при поискване документите относно отчета и информацията за дейността по управление на отпадъцитеа според чл. 44, ал.4 ЗУО „При закриване изцяло на дейностите на всички инсталации и съоръжения на определена площадка лицата по ал. 1 предават отчетните книги в общинските администрации, които ги съхраняват в сроковете по ал. 3</w:t>
            </w:r>
            <w:r w:rsidR="00AB2F6D" w:rsidRPr="00344227">
              <w:rPr>
                <w:rFonts w:ascii="Times New Roman" w:hAnsi="Times New Roman"/>
                <w:sz w:val="22"/>
                <w:szCs w:val="22"/>
                <w:lang w:val="bg-BG"/>
              </w:rPr>
              <w:t>.</w:t>
            </w:r>
          </w:p>
          <w:p w:rsidR="00662CB4"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Това към момента означава, че според част от разпоредбите в закона отчетността следва да се води на хартия.</w:t>
            </w:r>
          </w:p>
          <w:p w:rsidR="00C07346"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Като цяло въз основа на горните нередности, и необходимост от уреждане на отношенията и на ниво закон и отделни подзаконови нормативни актове, в цялостен пакет, а не поотделно, като паралелно с това следва да се отстранят техническите проблеми в системата, считаме че предложените изменения и допълнения, свързани с НИСО, които ги нямаше в първоначалния вариант на наредбата, следва да отпаднат. </w:t>
            </w:r>
            <w:r w:rsidRPr="00344227">
              <w:rPr>
                <w:rFonts w:ascii="Times New Roman" w:hAnsi="Times New Roman"/>
                <w:b/>
                <w:sz w:val="22"/>
                <w:szCs w:val="22"/>
                <w:lang w:val="bg-BG"/>
              </w:rPr>
              <w:t>За момента воденето на отчетността в НИСО, предлагаме да бъде пожелателно, но не и задължително.</w:t>
            </w:r>
          </w:p>
        </w:tc>
        <w:tc>
          <w:tcPr>
            <w:tcW w:w="2409" w:type="dxa"/>
          </w:tcPr>
          <w:p w:rsidR="00614FC3" w:rsidRPr="008053D4" w:rsidRDefault="00614FC3" w:rsidP="00614FC3">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t>Приема се по принцип</w:t>
            </w:r>
            <w:r w:rsidR="008053D4" w:rsidRPr="008053D4">
              <w:rPr>
                <w:rFonts w:ascii="Times New Roman" w:hAnsi="Times New Roman"/>
                <w:b/>
                <w:sz w:val="22"/>
                <w:szCs w:val="22"/>
                <w:lang w:val="en-US"/>
              </w:rPr>
              <w:t>.</w:t>
            </w:r>
          </w:p>
          <w:p w:rsidR="00C07346" w:rsidRPr="008053D4" w:rsidRDefault="00614FC3" w:rsidP="00614FC3">
            <w:pPr>
              <w:pStyle w:val="BodyText3"/>
              <w:tabs>
                <w:tab w:val="left" w:pos="0"/>
              </w:tabs>
              <w:spacing w:after="0"/>
              <w:ind w:right="288"/>
              <w:jc w:val="both"/>
              <w:rPr>
                <w:rFonts w:ascii="Times New Roman" w:hAnsi="Times New Roman"/>
                <w:sz w:val="22"/>
                <w:szCs w:val="22"/>
                <w:lang w:val="en-US"/>
              </w:rPr>
            </w:pPr>
            <w:r w:rsidRPr="00344227">
              <w:rPr>
                <w:rFonts w:ascii="Times New Roman" w:hAnsi="Times New Roman"/>
                <w:sz w:val="22"/>
                <w:szCs w:val="22"/>
                <w:lang w:val="bg-BG"/>
              </w:rPr>
              <w:t>При следващо изменение на ЗУО и наредбите по чл.13, ал.1 ЗУО ще бъдат взети предвид направените предложения</w:t>
            </w:r>
            <w:r w:rsidR="008053D4">
              <w:rPr>
                <w:rFonts w:ascii="Times New Roman" w:hAnsi="Times New Roman"/>
                <w:sz w:val="22"/>
                <w:szCs w:val="22"/>
                <w:lang w:val="en-US"/>
              </w:rPr>
              <w:t>.</w:t>
            </w:r>
          </w:p>
        </w:tc>
        <w:tc>
          <w:tcPr>
            <w:tcW w:w="2455"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C07346" w:rsidRPr="00344227" w:rsidRDefault="00C07346" w:rsidP="00C07346">
            <w:pPr>
              <w:pStyle w:val="BodyText3"/>
              <w:tabs>
                <w:tab w:val="left" w:pos="0"/>
              </w:tabs>
              <w:spacing w:after="0"/>
              <w:ind w:right="288"/>
              <w:jc w:val="both"/>
              <w:rPr>
                <w:rFonts w:ascii="Times New Roman" w:hAnsi="Times New Roman"/>
                <w:sz w:val="22"/>
                <w:szCs w:val="22"/>
                <w:lang w:val="bg-BG"/>
              </w:rPr>
            </w:pPr>
          </w:p>
        </w:tc>
        <w:tc>
          <w:tcPr>
            <w:tcW w:w="8080" w:type="dxa"/>
          </w:tcPr>
          <w:p w:rsidR="00662CB4"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w:t>
            </w:r>
            <w:r w:rsidRPr="00344227">
              <w:rPr>
                <w:rFonts w:ascii="Times New Roman" w:hAnsi="Times New Roman"/>
                <w:sz w:val="22"/>
                <w:szCs w:val="22"/>
                <w:lang w:val="bg-BG"/>
              </w:rPr>
              <w:tab/>
              <w:t>Да се запази възможността за водене на отчетността на хартиен носител, като в този смисъл следва да останат в сегашния им вид следните разпоредби: чл. 8, ал. 5, чл. 9, ал. 1, чл. 11, § 5-10.</w:t>
            </w:r>
          </w:p>
          <w:p w:rsidR="00C07346" w:rsidRPr="00344227" w:rsidRDefault="00662CB4" w:rsidP="00662CB4">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Предлагаме проектопромените да се отложат до изготвяне и въвеждане на промени в пакет нормативни актове, с който да се уредят този вид отношения регламентирано и без противоречия и празноти.</w:t>
            </w:r>
          </w:p>
        </w:tc>
        <w:tc>
          <w:tcPr>
            <w:tcW w:w="2409" w:type="dxa"/>
          </w:tcPr>
          <w:p w:rsidR="00C07346" w:rsidRPr="00344227" w:rsidRDefault="00C07346" w:rsidP="00614FC3">
            <w:pPr>
              <w:pStyle w:val="BodyText3"/>
              <w:tabs>
                <w:tab w:val="left" w:pos="0"/>
              </w:tabs>
              <w:spacing w:after="0"/>
              <w:ind w:right="288"/>
              <w:jc w:val="both"/>
              <w:rPr>
                <w:rFonts w:ascii="Times New Roman" w:hAnsi="Times New Roman"/>
                <w:sz w:val="22"/>
                <w:szCs w:val="22"/>
                <w:lang w:val="bg-BG"/>
              </w:rPr>
            </w:pPr>
          </w:p>
        </w:tc>
        <w:tc>
          <w:tcPr>
            <w:tcW w:w="2455" w:type="dxa"/>
          </w:tcPr>
          <w:p w:rsidR="00614FC3" w:rsidRPr="008053D4" w:rsidRDefault="00614FC3" w:rsidP="00614FC3">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t>Не се приема</w:t>
            </w:r>
            <w:r w:rsidR="008053D4" w:rsidRPr="008053D4">
              <w:rPr>
                <w:rFonts w:ascii="Times New Roman" w:hAnsi="Times New Roman"/>
                <w:b/>
                <w:sz w:val="22"/>
                <w:szCs w:val="22"/>
                <w:lang w:val="en-US"/>
              </w:rPr>
              <w:t>.</w:t>
            </w:r>
          </w:p>
          <w:p w:rsidR="005B2B98" w:rsidRDefault="00614FC3" w:rsidP="005B2B98">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При проведено обществено обсъждане на проект на Наредба № 1 от 04 юни 2014 г. за реда и образците, по които се предоставя информация за дейностите по отпадъците, както и реда за водене на публични регистри в </w:t>
            </w:r>
            <w:r w:rsidRPr="00344227">
              <w:rPr>
                <w:rFonts w:ascii="Times New Roman" w:hAnsi="Times New Roman"/>
                <w:sz w:val="22"/>
                <w:szCs w:val="22"/>
                <w:lang w:val="bg-BG"/>
              </w:rPr>
              <w:lastRenderedPageBreak/>
              <w:t>периода 15.04.2021 г. - 15.05.2021 г.</w:t>
            </w:r>
            <w:r w:rsidR="005B2B98">
              <w:rPr>
                <w:rFonts w:ascii="Times New Roman" w:hAnsi="Times New Roman"/>
                <w:sz w:val="22"/>
                <w:szCs w:val="22"/>
                <w:lang w:val="bg-BG"/>
              </w:rPr>
              <w:t>, постъпиха предложения</w:t>
            </w:r>
            <w:r w:rsidR="008053D4">
              <w:rPr>
                <w:rFonts w:ascii="Times New Roman" w:hAnsi="Times New Roman"/>
                <w:sz w:val="22"/>
                <w:szCs w:val="22"/>
                <w:lang w:val="en-US"/>
              </w:rPr>
              <w:t xml:space="preserve"> </w:t>
            </w:r>
            <w:r w:rsidR="005B2B98" w:rsidRPr="004230E9">
              <w:rPr>
                <w:rFonts w:ascii="Times New Roman" w:hAnsi="Times New Roman"/>
                <w:color w:val="000000"/>
                <w:sz w:val="22"/>
                <w:szCs w:val="22"/>
              </w:rPr>
              <w:t>относно спешна необходимост от цялостна промяна на наредба</w:t>
            </w:r>
            <w:r w:rsidR="005B2B98">
              <w:rPr>
                <w:rFonts w:ascii="Times New Roman" w:hAnsi="Times New Roman"/>
                <w:color w:val="000000"/>
                <w:sz w:val="22"/>
                <w:szCs w:val="22"/>
              </w:rPr>
              <w:t>та</w:t>
            </w:r>
            <w:r w:rsidR="005B2B98">
              <w:rPr>
                <w:rFonts w:ascii="Times New Roman" w:hAnsi="Times New Roman"/>
                <w:sz w:val="22"/>
                <w:szCs w:val="22"/>
                <w:lang w:val="bg-BG"/>
              </w:rPr>
              <w:t>.</w:t>
            </w:r>
          </w:p>
          <w:p w:rsidR="00AB2F6D" w:rsidRPr="00344227" w:rsidRDefault="005B2B98" w:rsidP="005B2B98">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Предложени</w:t>
            </w:r>
            <w:r>
              <w:rPr>
                <w:rFonts w:ascii="Times New Roman" w:hAnsi="Times New Roman"/>
                <w:sz w:val="22"/>
                <w:szCs w:val="22"/>
                <w:lang w:val="bg-BG"/>
              </w:rPr>
              <w:t>ята</w:t>
            </w:r>
            <w:r w:rsidR="008053D4">
              <w:rPr>
                <w:rFonts w:ascii="Times New Roman" w:hAnsi="Times New Roman"/>
                <w:sz w:val="22"/>
                <w:szCs w:val="22"/>
                <w:lang w:val="en-US"/>
              </w:rPr>
              <w:t xml:space="preserve"> </w:t>
            </w:r>
            <w:r w:rsidR="00614FC3" w:rsidRPr="00344227">
              <w:rPr>
                <w:rFonts w:ascii="Times New Roman" w:hAnsi="Times New Roman"/>
                <w:sz w:val="22"/>
                <w:szCs w:val="22"/>
                <w:lang w:val="bg-BG"/>
              </w:rPr>
              <w:t>се отнася</w:t>
            </w:r>
            <w:r>
              <w:rPr>
                <w:rFonts w:ascii="Times New Roman" w:hAnsi="Times New Roman"/>
                <w:sz w:val="22"/>
                <w:szCs w:val="22"/>
                <w:lang w:val="bg-BG"/>
              </w:rPr>
              <w:t>т</w:t>
            </w:r>
            <w:r w:rsidR="00614FC3" w:rsidRPr="00344227">
              <w:rPr>
                <w:rFonts w:ascii="Times New Roman" w:hAnsi="Times New Roman"/>
                <w:sz w:val="22"/>
                <w:szCs w:val="22"/>
                <w:lang w:val="bg-BG"/>
              </w:rPr>
              <w:t xml:space="preserve"> до промени в наредбата, с които да се отрази задължителното водене на отчетност и предоставянето на информация да става в електронна среда</w:t>
            </w: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w:t>
            </w:r>
            <w:r w:rsidRPr="00344227">
              <w:rPr>
                <w:rFonts w:ascii="Times New Roman" w:hAnsi="Times New Roman"/>
                <w:sz w:val="22"/>
                <w:szCs w:val="22"/>
                <w:lang w:val="bg-BG"/>
              </w:rPr>
              <w:tab/>
              <w:t>Предлагаме в чл. 11 да се създадат нови ал. 5 - 7 както следва:</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„(5) Информацията от отчетните книги по ал. 4 се предоставя по електронен път в НИСО за следните периоди:</w:t>
            </w:r>
          </w:p>
          <w:p w:rsidR="00880E0D" w:rsidRPr="00344227" w:rsidRDefault="00880E0D" w:rsidP="00D8741B">
            <w:pPr>
              <w:pStyle w:val="BodyText3"/>
              <w:tabs>
                <w:tab w:val="left" w:pos="0"/>
              </w:tabs>
              <w:spacing w:after="0"/>
              <w:ind w:right="288" w:firstLine="317"/>
              <w:jc w:val="both"/>
              <w:rPr>
                <w:rFonts w:ascii="Times New Roman" w:hAnsi="Times New Roman"/>
                <w:sz w:val="22"/>
                <w:szCs w:val="22"/>
                <w:lang w:val="bg-BG"/>
              </w:rPr>
            </w:pPr>
            <w:r w:rsidRPr="00344227">
              <w:rPr>
                <w:rFonts w:ascii="Times New Roman" w:hAnsi="Times New Roman"/>
                <w:sz w:val="22"/>
                <w:szCs w:val="22"/>
                <w:lang w:val="bg-BG"/>
              </w:rPr>
              <w:t>1.</w:t>
            </w:r>
            <w:r w:rsidRPr="00344227">
              <w:rPr>
                <w:rFonts w:ascii="Times New Roman" w:hAnsi="Times New Roman"/>
                <w:sz w:val="22"/>
                <w:szCs w:val="22"/>
                <w:lang w:val="bg-BG"/>
              </w:rPr>
              <w:tab/>
              <w:t>1 януари - 30 юни;</w:t>
            </w:r>
          </w:p>
          <w:p w:rsidR="00880E0D" w:rsidRPr="00344227" w:rsidRDefault="00880E0D" w:rsidP="00D8741B">
            <w:pPr>
              <w:pStyle w:val="BodyText3"/>
              <w:tabs>
                <w:tab w:val="left" w:pos="0"/>
              </w:tabs>
              <w:spacing w:after="0"/>
              <w:ind w:right="288" w:firstLine="317"/>
              <w:jc w:val="both"/>
              <w:rPr>
                <w:rFonts w:ascii="Times New Roman" w:hAnsi="Times New Roman"/>
                <w:sz w:val="22"/>
                <w:szCs w:val="22"/>
                <w:lang w:val="bg-BG"/>
              </w:rPr>
            </w:pPr>
            <w:r w:rsidRPr="00344227">
              <w:rPr>
                <w:rFonts w:ascii="Times New Roman" w:hAnsi="Times New Roman"/>
                <w:sz w:val="22"/>
                <w:szCs w:val="22"/>
                <w:lang w:val="bg-BG"/>
              </w:rPr>
              <w:t>2.</w:t>
            </w:r>
            <w:r w:rsidRPr="00344227">
              <w:rPr>
                <w:rFonts w:ascii="Times New Roman" w:hAnsi="Times New Roman"/>
                <w:sz w:val="22"/>
                <w:szCs w:val="22"/>
                <w:lang w:val="bg-BG"/>
              </w:rPr>
              <w:tab/>
              <w:t>1 юли - 31 декември.</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(6)</w:t>
            </w:r>
            <w:r w:rsidRPr="00344227">
              <w:rPr>
                <w:rFonts w:ascii="Times New Roman" w:hAnsi="Times New Roman"/>
                <w:sz w:val="22"/>
                <w:szCs w:val="22"/>
                <w:lang w:val="bg-BG"/>
              </w:rPr>
              <w:tab/>
              <w:t>Информацията по ал. 5 се предоставя в 20-дневен срок от изтичането на съответния период.</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(7)</w:t>
            </w:r>
            <w:r w:rsidRPr="00344227">
              <w:rPr>
                <w:rFonts w:ascii="Times New Roman" w:hAnsi="Times New Roman"/>
                <w:sz w:val="22"/>
                <w:szCs w:val="22"/>
                <w:lang w:val="bg-BG"/>
              </w:rPr>
              <w:tab/>
              <w:t>В случай на необходимост от коригиране на информацията по ал. 5 същата може да бъде коригирана до 10 март на годината, следваща отчетната година.“</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Въвежда се задължение за водещите на хартия отчетни книги, да вписват информацията в НИСО на шестмесечие, като се предвижда аналогична възможност за корекция на информацията.</w:t>
            </w:r>
          </w:p>
        </w:tc>
        <w:tc>
          <w:tcPr>
            <w:tcW w:w="2409" w:type="dxa"/>
            <w:shd w:val="clear" w:color="auto" w:fill="auto"/>
          </w:tcPr>
          <w:p w:rsidR="00BE295B" w:rsidRPr="00344227" w:rsidRDefault="00BE295B" w:rsidP="00880E0D">
            <w:pPr>
              <w:pStyle w:val="BodyText3"/>
              <w:tabs>
                <w:tab w:val="left" w:pos="0"/>
              </w:tabs>
              <w:spacing w:after="0"/>
              <w:ind w:right="288"/>
              <w:jc w:val="both"/>
              <w:rPr>
                <w:rFonts w:ascii="Times New Roman" w:hAnsi="Times New Roman"/>
                <w:sz w:val="22"/>
                <w:szCs w:val="22"/>
                <w:lang w:val="bg-BG"/>
              </w:rPr>
            </w:pPr>
          </w:p>
        </w:tc>
        <w:tc>
          <w:tcPr>
            <w:tcW w:w="2455" w:type="dxa"/>
          </w:tcPr>
          <w:p w:rsidR="00880E0D" w:rsidRPr="008053D4" w:rsidRDefault="00880E0D" w:rsidP="00880E0D">
            <w:pPr>
              <w:pStyle w:val="BodyText3"/>
              <w:tabs>
                <w:tab w:val="left" w:pos="0"/>
              </w:tabs>
              <w:spacing w:after="0"/>
              <w:ind w:right="288"/>
              <w:jc w:val="both"/>
              <w:rPr>
                <w:rFonts w:ascii="Times New Roman" w:hAnsi="Times New Roman"/>
                <w:b/>
                <w:sz w:val="22"/>
                <w:szCs w:val="22"/>
                <w:lang w:val="en-US"/>
              </w:rPr>
            </w:pPr>
            <w:r w:rsidRPr="008053D4">
              <w:rPr>
                <w:rFonts w:ascii="Times New Roman" w:hAnsi="Times New Roman"/>
                <w:b/>
                <w:sz w:val="22"/>
                <w:szCs w:val="22"/>
                <w:lang w:val="bg-BG"/>
              </w:rPr>
              <w:t>Не се приема</w:t>
            </w:r>
            <w:r w:rsidR="008053D4" w:rsidRPr="008053D4">
              <w:rPr>
                <w:rFonts w:ascii="Times New Roman" w:hAnsi="Times New Roman"/>
                <w:b/>
                <w:sz w:val="22"/>
                <w:szCs w:val="22"/>
                <w:lang w:val="en-US"/>
              </w:rPr>
              <w:t>.</w:t>
            </w:r>
          </w:p>
          <w:p w:rsidR="005B2B98" w:rsidRDefault="00880E0D" w:rsidP="005B2B98">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При проведено обществено обсъждане на проект на Наредба № 1 от 04 юни 2014 г. за реда и образците, по които се предоставя информация за дейностите по отпадъците, както и реда за водене на публични регистри в периода 15.04.2021 г. - 15.05.2021 г.</w:t>
            </w:r>
            <w:r w:rsidR="005B2B98">
              <w:rPr>
                <w:rFonts w:ascii="Times New Roman" w:hAnsi="Times New Roman"/>
                <w:sz w:val="22"/>
                <w:szCs w:val="22"/>
                <w:lang w:val="bg-BG"/>
              </w:rPr>
              <w:t xml:space="preserve"> , постъпиха предложения </w:t>
            </w:r>
            <w:r w:rsidR="005B2B98" w:rsidRPr="004230E9">
              <w:rPr>
                <w:rFonts w:ascii="Times New Roman" w:hAnsi="Times New Roman"/>
                <w:color w:val="000000"/>
                <w:sz w:val="22"/>
                <w:szCs w:val="22"/>
              </w:rPr>
              <w:t xml:space="preserve">относно спешна </w:t>
            </w:r>
            <w:r w:rsidR="005B2B98" w:rsidRPr="004230E9">
              <w:rPr>
                <w:rFonts w:ascii="Times New Roman" w:hAnsi="Times New Roman"/>
                <w:color w:val="000000"/>
                <w:sz w:val="22"/>
                <w:szCs w:val="22"/>
              </w:rPr>
              <w:lastRenderedPageBreak/>
              <w:t>необходимост от цялостна промяна на наредба</w:t>
            </w:r>
            <w:r w:rsidR="005B2B98">
              <w:rPr>
                <w:rFonts w:ascii="Times New Roman" w:hAnsi="Times New Roman"/>
                <w:color w:val="000000"/>
                <w:sz w:val="22"/>
                <w:szCs w:val="22"/>
              </w:rPr>
              <w:t>та</w:t>
            </w:r>
            <w:r w:rsidR="005B2B98">
              <w:rPr>
                <w:rFonts w:ascii="Times New Roman" w:hAnsi="Times New Roman"/>
                <w:sz w:val="22"/>
                <w:szCs w:val="22"/>
                <w:lang w:val="bg-BG"/>
              </w:rPr>
              <w:t>.</w:t>
            </w:r>
          </w:p>
          <w:p w:rsidR="00880E0D" w:rsidRPr="008053D4" w:rsidRDefault="005B2B98" w:rsidP="005B2B98">
            <w:pPr>
              <w:pStyle w:val="BodyText3"/>
              <w:tabs>
                <w:tab w:val="left" w:pos="0"/>
              </w:tabs>
              <w:spacing w:after="0"/>
              <w:ind w:right="288"/>
              <w:rPr>
                <w:rFonts w:ascii="Times New Roman" w:hAnsi="Times New Roman"/>
                <w:sz w:val="22"/>
                <w:szCs w:val="22"/>
                <w:lang w:val="en-US"/>
              </w:rPr>
            </w:pPr>
            <w:r w:rsidRPr="00344227">
              <w:rPr>
                <w:rFonts w:ascii="Times New Roman" w:hAnsi="Times New Roman"/>
                <w:sz w:val="22"/>
                <w:szCs w:val="22"/>
                <w:lang w:val="bg-BG"/>
              </w:rPr>
              <w:t>Предложени</w:t>
            </w:r>
            <w:r>
              <w:rPr>
                <w:rFonts w:ascii="Times New Roman" w:hAnsi="Times New Roman"/>
                <w:sz w:val="22"/>
                <w:szCs w:val="22"/>
                <w:lang w:val="bg-BG"/>
              </w:rPr>
              <w:t xml:space="preserve">ята </w:t>
            </w:r>
            <w:r w:rsidR="00880E0D" w:rsidRPr="00344227">
              <w:rPr>
                <w:rFonts w:ascii="Times New Roman" w:hAnsi="Times New Roman"/>
                <w:sz w:val="22"/>
                <w:szCs w:val="22"/>
                <w:lang w:val="bg-BG"/>
              </w:rPr>
              <w:t>се отнася</w:t>
            </w:r>
            <w:r>
              <w:rPr>
                <w:rFonts w:ascii="Times New Roman" w:hAnsi="Times New Roman"/>
                <w:sz w:val="22"/>
                <w:szCs w:val="22"/>
                <w:lang w:val="bg-BG"/>
              </w:rPr>
              <w:t>т</w:t>
            </w:r>
            <w:r w:rsidR="00880E0D" w:rsidRPr="00344227">
              <w:rPr>
                <w:rFonts w:ascii="Times New Roman" w:hAnsi="Times New Roman"/>
                <w:sz w:val="22"/>
                <w:szCs w:val="22"/>
                <w:lang w:val="bg-BG"/>
              </w:rPr>
              <w:t xml:space="preserve"> до промени в наредбата, с които да се отрази задължителното водене на отчетност и предоставянето на информация да става в електронна среда</w:t>
            </w:r>
            <w:r w:rsidR="008053D4">
              <w:rPr>
                <w:rFonts w:ascii="Times New Roman" w:hAnsi="Times New Roman"/>
                <w:sz w:val="22"/>
                <w:szCs w:val="22"/>
                <w:lang w:val="en-US"/>
              </w:rPr>
              <w:t>.</w:t>
            </w:r>
          </w:p>
        </w:tc>
      </w:tr>
      <w:tr w:rsidR="00D6223D" w:rsidRPr="00344227" w:rsidTr="008053D4">
        <w:tc>
          <w:tcPr>
            <w:tcW w:w="2298" w:type="dxa"/>
          </w:tcPr>
          <w:p w:rsidR="00880E0D" w:rsidRPr="00B3228D"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B3228D" w:rsidRDefault="00880E0D" w:rsidP="00880E0D">
            <w:pPr>
              <w:pStyle w:val="BodyText3"/>
              <w:tabs>
                <w:tab w:val="left" w:pos="0"/>
              </w:tabs>
              <w:spacing w:after="0"/>
              <w:ind w:right="288"/>
              <w:jc w:val="both"/>
              <w:rPr>
                <w:rFonts w:ascii="Times New Roman" w:hAnsi="Times New Roman"/>
                <w:sz w:val="22"/>
                <w:szCs w:val="22"/>
                <w:lang w:val="bg-BG"/>
              </w:rPr>
            </w:pPr>
            <w:r w:rsidRPr="00B3228D">
              <w:rPr>
                <w:rFonts w:ascii="Times New Roman" w:hAnsi="Times New Roman"/>
                <w:sz w:val="22"/>
                <w:szCs w:val="22"/>
                <w:lang w:val="bg-BG"/>
              </w:rPr>
              <w:t>3.</w:t>
            </w:r>
            <w:r w:rsidRPr="00B3228D">
              <w:rPr>
                <w:rFonts w:ascii="Times New Roman" w:hAnsi="Times New Roman"/>
                <w:sz w:val="22"/>
                <w:szCs w:val="22"/>
                <w:lang w:val="bg-BG"/>
              </w:rPr>
              <w:tab/>
              <w:t>Чл. 17, ал. 2 да се изясни - към момента има грешни препратки и не е ясно за кои лица става въпрос и съответно за кои отчети.</w:t>
            </w:r>
          </w:p>
        </w:tc>
        <w:tc>
          <w:tcPr>
            <w:tcW w:w="2409" w:type="dxa"/>
          </w:tcPr>
          <w:p w:rsidR="00880E0D" w:rsidRPr="008053D4" w:rsidRDefault="00575ED5" w:rsidP="00880E0D">
            <w:pPr>
              <w:pStyle w:val="BodyText3"/>
              <w:tabs>
                <w:tab w:val="left" w:pos="0"/>
              </w:tabs>
              <w:spacing w:after="0"/>
              <w:ind w:right="288"/>
              <w:jc w:val="both"/>
              <w:rPr>
                <w:rFonts w:ascii="Times New Roman" w:hAnsi="Times New Roman"/>
                <w:b/>
                <w:sz w:val="22"/>
                <w:szCs w:val="22"/>
                <w:lang w:val="bg-BG"/>
              </w:rPr>
            </w:pPr>
            <w:r w:rsidRPr="008053D4">
              <w:rPr>
                <w:rFonts w:ascii="Times New Roman" w:hAnsi="Times New Roman"/>
                <w:b/>
                <w:sz w:val="22"/>
                <w:szCs w:val="22"/>
                <w:lang w:val="bg-BG"/>
              </w:rPr>
              <w:t>Приема се</w:t>
            </w:r>
            <w:r w:rsidR="008053D4">
              <w:rPr>
                <w:rFonts w:ascii="Times New Roman" w:hAnsi="Times New Roman"/>
                <w:b/>
                <w:sz w:val="22"/>
                <w:szCs w:val="22"/>
                <w:lang w:val="en-US"/>
              </w:rPr>
              <w:t>.</w:t>
            </w:r>
            <w:r w:rsidRPr="008053D4">
              <w:rPr>
                <w:rFonts w:ascii="Times New Roman" w:hAnsi="Times New Roman"/>
                <w:b/>
                <w:sz w:val="22"/>
                <w:szCs w:val="22"/>
                <w:lang w:val="bg-BG"/>
              </w:rPr>
              <w:t xml:space="preserve"> </w:t>
            </w:r>
          </w:p>
          <w:p w:rsidR="00575ED5" w:rsidRPr="00344227" w:rsidRDefault="00575ED5"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4.</w:t>
            </w:r>
            <w:r w:rsidRPr="00344227">
              <w:rPr>
                <w:rFonts w:ascii="Times New Roman" w:hAnsi="Times New Roman"/>
                <w:sz w:val="22"/>
                <w:szCs w:val="22"/>
                <w:lang w:val="bg-BG"/>
              </w:rPr>
              <w:tab/>
              <w:t>Предлагаме чл. 34, ал. 4 се допълни така:</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“(4) След изтичане на нормативните срокове за предоставяне на информация задължените лица не могат да извършват промяна на предоставените данни. В тези случаи задължените лица предоставят информацията на компетентните органи, които по преценка, служебно могат да я впишат в съответните отчети/отчетни книги.,,</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Предлагаме, когато се появи необходимост, задължените лица да имат възможност да подават вярна информация. За да може отчетността да бъде максимално коректна, и тъй като необходимост от промяна на данни може да възникне реално и след изтичане на нормативните срокове, предлагаме съответните лица да могат да подават такава информация, а компетентните органи по преценка да я вземат предвид или не.</w:t>
            </w:r>
          </w:p>
        </w:tc>
        <w:tc>
          <w:tcPr>
            <w:tcW w:w="2409" w:type="dxa"/>
          </w:tcPr>
          <w:p w:rsidR="00614FC3" w:rsidRPr="00F90D1B" w:rsidRDefault="00614FC3" w:rsidP="00614FC3">
            <w:pPr>
              <w:pStyle w:val="BodyText3"/>
              <w:tabs>
                <w:tab w:val="left" w:pos="0"/>
              </w:tabs>
              <w:spacing w:after="0"/>
              <w:ind w:right="288"/>
              <w:jc w:val="both"/>
              <w:rPr>
                <w:rFonts w:ascii="Times New Roman" w:hAnsi="Times New Roman"/>
                <w:b/>
                <w:sz w:val="22"/>
                <w:szCs w:val="22"/>
                <w:lang w:val="en-US"/>
              </w:rPr>
            </w:pPr>
            <w:r w:rsidRPr="00F90D1B">
              <w:rPr>
                <w:rFonts w:ascii="Times New Roman" w:hAnsi="Times New Roman"/>
                <w:b/>
                <w:sz w:val="22"/>
                <w:szCs w:val="22"/>
                <w:lang w:val="bg-BG"/>
              </w:rPr>
              <w:t xml:space="preserve">Приема се </w:t>
            </w:r>
            <w:r w:rsidR="008D5A56" w:rsidRPr="00F90D1B">
              <w:rPr>
                <w:rFonts w:ascii="Times New Roman" w:hAnsi="Times New Roman"/>
                <w:b/>
                <w:sz w:val="22"/>
                <w:szCs w:val="22"/>
                <w:lang w:val="bg-BG"/>
              </w:rPr>
              <w:t>по принцип</w:t>
            </w:r>
            <w:r w:rsidR="00F90D1B" w:rsidRPr="00F90D1B">
              <w:rPr>
                <w:rFonts w:ascii="Times New Roman" w:hAnsi="Times New Roman"/>
                <w:b/>
                <w:sz w:val="22"/>
                <w:szCs w:val="22"/>
                <w:lang w:val="en-US"/>
              </w:rPr>
              <w:t>.</w:t>
            </w:r>
          </w:p>
          <w:p w:rsidR="00AF703D" w:rsidRDefault="00AF703D" w:rsidP="00614FC3">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 xml:space="preserve">Увеличен е срокът за предоставяне/вписване на данни в НИСО от 5-то на </w:t>
            </w:r>
            <w:r w:rsidR="008D5A56">
              <w:rPr>
                <w:rFonts w:ascii="Times New Roman" w:hAnsi="Times New Roman"/>
                <w:sz w:val="22"/>
                <w:szCs w:val="22"/>
                <w:lang w:val="bg-BG"/>
              </w:rPr>
              <w:t>15-то число на месеца, както и</w:t>
            </w:r>
            <w:r>
              <w:rPr>
                <w:rFonts w:ascii="Times New Roman" w:hAnsi="Times New Roman"/>
                <w:sz w:val="22"/>
                <w:szCs w:val="22"/>
                <w:lang w:val="bg-BG"/>
              </w:rPr>
              <w:t xml:space="preserve"> се регламентира срок от 2 месеца за коригиране на въведена информация</w:t>
            </w:r>
            <w:r w:rsidR="00F90D1B">
              <w:rPr>
                <w:rFonts w:ascii="Times New Roman" w:hAnsi="Times New Roman"/>
                <w:sz w:val="22"/>
                <w:szCs w:val="22"/>
                <w:lang w:val="en-US"/>
              </w:rPr>
              <w:t>.</w:t>
            </w:r>
            <w:r>
              <w:rPr>
                <w:rFonts w:ascii="Times New Roman" w:hAnsi="Times New Roman"/>
                <w:sz w:val="22"/>
                <w:szCs w:val="22"/>
                <w:lang w:val="bg-BG"/>
              </w:rPr>
              <w:t xml:space="preserve"> </w:t>
            </w:r>
          </w:p>
          <w:p w:rsidR="00880E0D" w:rsidRPr="00344227" w:rsidRDefault="00880E0D" w:rsidP="00C97BAD">
            <w:pPr>
              <w:pStyle w:val="BodyText3"/>
              <w:tabs>
                <w:tab w:val="left" w:pos="0"/>
              </w:tabs>
              <w:spacing w:after="0"/>
              <w:ind w:right="288"/>
              <w:rPr>
                <w:rFonts w:ascii="Times New Roman" w:hAnsi="Times New Roman"/>
                <w:sz w:val="22"/>
                <w:szCs w:val="22"/>
                <w:lang w:val="bg-BG"/>
              </w:rPr>
            </w:pP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b/>
                <w:sz w:val="22"/>
                <w:szCs w:val="22"/>
                <w:lang w:val="en-US"/>
              </w:rPr>
            </w:pPr>
          </w:p>
        </w:tc>
      </w:tr>
      <w:tr w:rsidR="00D6223D" w:rsidRPr="00344227" w:rsidTr="008053D4">
        <w:tc>
          <w:tcPr>
            <w:tcW w:w="2298" w:type="dxa"/>
          </w:tcPr>
          <w:p w:rsidR="00880E0D" w:rsidRPr="00344227" w:rsidRDefault="00880E0D" w:rsidP="00880E0D">
            <w:pPr>
              <w:rPr>
                <w:rFonts w:ascii="Times New Roman" w:eastAsia="Times New Roman" w:hAnsi="Times New Roman" w:cs="Times New Roman"/>
                <w:b/>
                <w:lang w:eastAsia="bg-BG"/>
              </w:rPr>
            </w:pPr>
            <w:r w:rsidRPr="00344227">
              <w:rPr>
                <w:rFonts w:ascii="Times New Roman" w:eastAsia="Times New Roman" w:hAnsi="Times New Roman" w:cs="Times New Roman"/>
                <w:b/>
                <w:lang w:eastAsia="bg-BG"/>
              </w:rPr>
              <w:t>БЪЛГАРСКА ОПОЛЗОТВОРЯВА</w:t>
            </w:r>
            <w:r w:rsidRPr="00344227">
              <w:rPr>
                <w:rFonts w:ascii="Times New Roman" w:eastAsia="Times New Roman" w:hAnsi="Times New Roman" w:cs="Times New Roman"/>
                <w:b/>
                <w:lang w:eastAsia="bg-BG"/>
              </w:rPr>
              <w:lastRenderedPageBreak/>
              <w:t>ЩА И РЕЦИКЛИРАЩА АСОЦИАЦИЯ</w:t>
            </w:r>
          </w:p>
        </w:tc>
        <w:tc>
          <w:tcPr>
            <w:tcW w:w="8080" w:type="dxa"/>
          </w:tcPr>
          <w:p w:rsidR="00880E0D" w:rsidRPr="00344227" w:rsidRDefault="00880E0D" w:rsidP="00880E0D">
            <w:pPr>
              <w:pStyle w:val="m884782030054478898msolistparagraph"/>
              <w:numPr>
                <w:ilvl w:val="0"/>
                <w:numId w:val="5"/>
              </w:numPr>
              <w:autoSpaceDE w:val="0"/>
              <w:autoSpaceDN w:val="0"/>
              <w:spacing w:before="120" w:beforeAutospacing="0" w:afterAutospacing="0"/>
              <w:jc w:val="both"/>
              <w:rPr>
                <w:rFonts w:ascii="Times New Roman" w:hAnsi="Times New Roman" w:cs="Times New Roman"/>
              </w:rPr>
            </w:pPr>
            <w:r w:rsidRPr="00344227">
              <w:rPr>
                <w:rFonts w:ascii="Times New Roman" w:hAnsi="Times New Roman" w:cs="Times New Roman"/>
                <w:b/>
                <w:bCs/>
              </w:rPr>
              <w:lastRenderedPageBreak/>
              <w:t>към чл.</w:t>
            </w:r>
            <w:r w:rsidR="00F90D1B">
              <w:rPr>
                <w:rFonts w:ascii="Times New Roman" w:hAnsi="Times New Roman" w:cs="Times New Roman"/>
                <w:b/>
                <w:bCs/>
                <w:lang w:val="en-US"/>
              </w:rPr>
              <w:t xml:space="preserve"> </w:t>
            </w:r>
            <w:r w:rsidRPr="00344227">
              <w:rPr>
                <w:rFonts w:ascii="Times New Roman" w:hAnsi="Times New Roman" w:cs="Times New Roman"/>
                <w:b/>
                <w:bCs/>
              </w:rPr>
              <w:t>9</w:t>
            </w:r>
            <w:r w:rsidRPr="00344227">
              <w:rPr>
                <w:rFonts w:ascii="Times New Roman" w:hAnsi="Times New Roman" w:cs="Times New Roman"/>
              </w:rPr>
              <w:t xml:space="preserve"> да се добави:  </w:t>
            </w:r>
            <w:r w:rsidRPr="00344227">
              <w:rPr>
                <w:rFonts w:ascii="Times New Roman" w:hAnsi="Times New Roman" w:cs="Times New Roman"/>
                <w:i/>
                <w:iCs/>
              </w:rPr>
              <w:t xml:space="preserve">(2) Лицата, които притежават документ по </w:t>
            </w:r>
            <w:hyperlink r:id="rId8" w:anchor="p44272528" w:tgtFrame="_blank" w:history="1">
              <w:r w:rsidRPr="00344227">
                <w:rPr>
                  <w:rStyle w:val="Hyperlink"/>
                  <w:rFonts w:ascii="Times New Roman" w:hAnsi="Times New Roman" w:cs="Times New Roman"/>
                  <w:i/>
                  <w:iCs/>
                  <w:color w:val="000000"/>
                </w:rPr>
                <w:t xml:space="preserve">чл. </w:t>
              </w:r>
              <w:r w:rsidRPr="00344227">
                <w:rPr>
                  <w:rStyle w:val="Hyperlink"/>
                  <w:rFonts w:ascii="Times New Roman" w:hAnsi="Times New Roman" w:cs="Times New Roman"/>
                  <w:i/>
                  <w:iCs/>
                  <w:color w:val="000000"/>
                </w:rPr>
                <w:lastRenderedPageBreak/>
                <w:t>35</w:t>
              </w:r>
            </w:hyperlink>
            <w:r w:rsidRPr="00344227">
              <w:rPr>
                <w:rFonts w:ascii="Times New Roman" w:hAnsi="Times New Roman" w:cs="Times New Roman"/>
                <w:i/>
                <w:iCs/>
              </w:rPr>
              <w:t xml:space="preserve"> от ЗУО, имащи право да извършват дейности като търговец и/или брокер без регистрация по чл.104 от ЗУО, могат допълнително да заявят заверяване на отчетна книга за търговец и/или брокер към изпълнителния директор на ИАОС.</w:t>
            </w:r>
          </w:p>
          <w:p w:rsidR="00C97BAD" w:rsidRPr="00344227" w:rsidRDefault="00C97BAD" w:rsidP="00C97BAD">
            <w:pPr>
              <w:pStyle w:val="m884782030054478898msolistparagraph"/>
              <w:autoSpaceDE w:val="0"/>
              <w:autoSpaceDN w:val="0"/>
              <w:spacing w:before="120" w:beforeAutospacing="0" w:afterAutospacing="0"/>
              <w:jc w:val="both"/>
              <w:rPr>
                <w:rFonts w:ascii="Times New Roman" w:hAnsi="Times New Roman" w:cs="Times New Roman"/>
              </w:rPr>
            </w:pPr>
          </w:p>
          <w:p w:rsidR="00C97BAD" w:rsidRPr="00344227" w:rsidRDefault="00C97BAD" w:rsidP="00C97BAD">
            <w:pPr>
              <w:pStyle w:val="m884782030054478898msolistparagraph"/>
              <w:autoSpaceDE w:val="0"/>
              <w:autoSpaceDN w:val="0"/>
              <w:spacing w:before="120" w:beforeAutospacing="0" w:afterAutospacing="0"/>
              <w:jc w:val="both"/>
              <w:rPr>
                <w:rFonts w:ascii="Times New Roman" w:hAnsi="Times New Roman" w:cs="Times New Roman"/>
              </w:rPr>
            </w:pPr>
          </w:p>
          <w:p w:rsidR="00C97BAD" w:rsidRPr="00344227" w:rsidRDefault="00C97BAD" w:rsidP="00C97BAD">
            <w:pPr>
              <w:pStyle w:val="m884782030054478898msolistparagraph"/>
              <w:autoSpaceDE w:val="0"/>
              <w:autoSpaceDN w:val="0"/>
              <w:spacing w:before="120" w:beforeAutospacing="0" w:afterAutospacing="0"/>
              <w:jc w:val="both"/>
              <w:rPr>
                <w:rFonts w:ascii="Times New Roman" w:hAnsi="Times New Roman" w:cs="Times New Roman"/>
              </w:rPr>
            </w:pPr>
          </w:p>
          <w:p w:rsidR="00C97BAD" w:rsidRPr="00344227" w:rsidRDefault="00C97BAD" w:rsidP="00C97BAD">
            <w:pPr>
              <w:pStyle w:val="m884782030054478898msolistparagraph"/>
              <w:autoSpaceDE w:val="0"/>
              <w:autoSpaceDN w:val="0"/>
              <w:spacing w:before="120" w:beforeAutospacing="0" w:afterAutospacing="0"/>
              <w:jc w:val="both"/>
              <w:rPr>
                <w:rFonts w:ascii="Times New Roman" w:hAnsi="Times New Roman" w:cs="Times New Roman"/>
              </w:rPr>
            </w:pPr>
          </w:p>
          <w:p w:rsidR="00614FC3" w:rsidRPr="00344227" w:rsidRDefault="00614FC3" w:rsidP="00C97BAD">
            <w:pPr>
              <w:pStyle w:val="m884782030054478898msolistparagraph"/>
              <w:autoSpaceDE w:val="0"/>
              <w:autoSpaceDN w:val="0"/>
              <w:spacing w:before="120" w:beforeAutospacing="0" w:afterAutospacing="0"/>
              <w:jc w:val="both"/>
              <w:rPr>
                <w:rFonts w:ascii="Times New Roman" w:hAnsi="Times New Roman" w:cs="Times New Roman"/>
              </w:rPr>
            </w:pPr>
          </w:p>
          <w:p w:rsidR="00D4398A" w:rsidRPr="00344227" w:rsidRDefault="00D4398A" w:rsidP="00C97BAD">
            <w:pPr>
              <w:pStyle w:val="m884782030054478898msolistparagraph"/>
              <w:autoSpaceDE w:val="0"/>
              <w:autoSpaceDN w:val="0"/>
              <w:spacing w:before="120" w:beforeAutospacing="0" w:afterAutospacing="0"/>
              <w:jc w:val="both"/>
              <w:rPr>
                <w:rFonts w:ascii="Times New Roman" w:hAnsi="Times New Roman" w:cs="Times New Roman"/>
              </w:rPr>
            </w:pPr>
          </w:p>
          <w:p w:rsidR="00EC7139" w:rsidRDefault="00EC7139" w:rsidP="00C97BAD">
            <w:pPr>
              <w:pStyle w:val="m884782030054478898msolistparagraph"/>
              <w:autoSpaceDE w:val="0"/>
              <w:autoSpaceDN w:val="0"/>
              <w:spacing w:before="120" w:beforeAutospacing="0" w:afterAutospacing="0"/>
              <w:jc w:val="both"/>
              <w:rPr>
                <w:rFonts w:ascii="Times New Roman" w:hAnsi="Times New Roman" w:cs="Times New Roman"/>
                <w:lang w:val="en-US"/>
              </w:rPr>
            </w:pPr>
          </w:p>
          <w:p w:rsidR="00F90D1B" w:rsidRPr="00F90D1B" w:rsidRDefault="00F90D1B" w:rsidP="00C97BAD">
            <w:pPr>
              <w:pStyle w:val="m884782030054478898msolistparagraph"/>
              <w:autoSpaceDE w:val="0"/>
              <w:autoSpaceDN w:val="0"/>
              <w:spacing w:before="120" w:beforeAutospacing="0" w:afterAutospacing="0"/>
              <w:jc w:val="both"/>
              <w:rPr>
                <w:rFonts w:ascii="Times New Roman" w:hAnsi="Times New Roman" w:cs="Times New Roman"/>
                <w:lang w:val="en-US"/>
              </w:rPr>
            </w:pPr>
          </w:p>
          <w:p w:rsidR="00880E0D" w:rsidRPr="00344227" w:rsidRDefault="00880E0D" w:rsidP="00880E0D">
            <w:pPr>
              <w:pStyle w:val="m884782030054478898msolistparagraph"/>
              <w:numPr>
                <w:ilvl w:val="0"/>
                <w:numId w:val="5"/>
              </w:numPr>
              <w:autoSpaceDE w:val="0"/>
              <w:autoSpaceDN w:val="0"/>
              <w:spacing w:before="120" w:beforeAutospacing="0" w:afterAutospacing="0"/>
              <w:jc w:val="both"/>
              <w:rPr>
                <w:rFonts w:ascii="Times New Roman" w:eastAsia="Times New Roman" w:hAnsi="Times New Roman" w:cs="Times New Roman"/>
              </w:rPr>
            </w:pPr>
            <w:r w:rsidRPr="00344227">
              <w:rPr>
                <w:rFonts w:ascii="Times New Roman" w:hAnsi="Times New Roman" w:cs="Times New Roman"/>
                <w:b/>
                <w:bCs/>
              </w:rPr>
              <w:t>към чл.10, ал.1 от Наредбата „Отчетните книги по чл. 7 се попълват хронологично минимум веднъж месечно за всеки календарен месец до 5 дни след изтичането му, като вс</w:t>
            </w:r>
            <w:r w:rsidR="00F96ACA" w:rsidRPr="00344227">
              <w:rPr>
                <w:rFonts w:ascii="Times New Roman" w:hAnsi="Times New Roman" w:cs="Times New Roman"/>
                <w:b/>
                <w:bCs/>
              </w:rPr>
              <w:t>еки запис се отразява по дата.„</w:t>
            </w:r>
          </w:p>
          <w:p w:rsidR="00D8741B" w:rsidRDefault="00880E0D" w:rsidP="00D8741B">
            <w:pPr>
              <w:pStyle w:val="m884782030054478898msolistparagraph"/>
              <w:autoSpaceDE w:val="0"/>
              <w:autoSpaceDN w:val="0"/>
              <w:spacing w:before="120" w:beforeAutospacing="0"/>
              <w:jc w:val="both"/>
              <w:rPr>
                <w:rFonts w:ascii="Times New Roman" w:eastAsia="Times New Roman" w:hAnsi="Times New Roman" w:cs="Times New Roman"/>
              </w:rPr>
            </w:pPr>
            <w:r w:rsidRPr="00344227">
              <w:rPr>
                <w:rFonts w:ascii="Times New Roman" w:eastAsia="Times New Roman" w:hAnsi="Times New Roman" w:cs="Times New Roman"/>
              </w:rPr>
              <w:t xml:space="preserve">Този срок не е достатъчен за въвеждане на всички данни, тъй като не кореспондира с финансовото приключване, съгласно чл.125, ал.5 от Закона за данък върху добавената стойност /ЗДДС/, който гласи </w:t>
            </w:r>
            <w:r w:rsidR="00F96ACA" w:rsidRPr="00344227">
              <w:rPr>
                <w:rFonts w:ascii="Times New Roman" w:eastAsia="Times New Roman" w:hAnsi="Times New Roman" w:cs="Times New Roman"/>
              </w:rPr>
              <w:t>„</w:t>
            </w:r>
            <w:r w:rsidRPr="00344227">
              <w:rPr>
                <w:rFonts w:ascii="Times New Roman" w:eastAsia="Times New Roman" w:hAnsi="Times New Roman" w:cs="Times New Roman"/>
              </w:rPr>
              <w:t>Декларациите по ал. 1 и 2 и отчетните регистри по ал. 3 се подават до 14-то число включително на месеца, следващ данъч</w:t>
            </w:r>
            <w:r w:rsidR="00F96ACA" w:rsidRPr="00344227">
              <w:rPr>
                <w:rFonts w:ascii="Times New Roman" w:eastAsia="Times New Roman" w:hAnsi="Times New Roman" w:cs="Times New Roman"/>
              </w:rPr>
              <w:t>ния период, за който се отнасят</w:t>
            </w:r>
            <w:r w:rsidRPr="00344227">
              <w:rPr>
                <w:rFonts w:ascii="Times New Roman" w:eastAsia="Times New Roman" w:hAnsi="Times New Roman" w:cs="Times New Roman"/>
              </w:rPr>
              <w:t>“</w:t>
            </w:r>
            <w:r w:rsidR="00F96ACA" w:rsidRPr="00344227">
              <w:rPr>
                <w:rFonts w:ascii="Times New Roman" w:eastAsia="Times New Roman" w:hAnsi="Times New Roman" w:cs="Times New Roman"/>
              </w:rPr>
              <w:t>.</w:t>
            </w:r>
            <w:r w:rsidRPr="00344227">
              <w:rPr>
                <w:rFonts w:ascii="Times New Roman" w:eastAsia="Times New Roman" w:hAnsi="Times New Roman" w:cs="Times New Roman"/>
              </w:rPr>
              <w:t xml:space="preserve"> Смятаме, че синхронизирането на сроковете по Наредбата и ЗДДС, ще улесни и ще даде възможност за подаването на пълна и достоверна информация за дейностите с </w:t>
            </w:r>
            <w:r w:rsidR="00E71F55">
              <w:rPr>
                <w:rFonts w:ascii="Times New Roman" w:eastAsia="Times New Roman" w:hAnsi="Times New Roman" w:cs="Times New Roman"/>
              </w:rPr>
              <w:t>отпадъците от задължените лица.</w:t>
            </w:r>
          </w:p>
          <w:p w:rsidR="00E71F55" w:rsidRPr="00344227" w:rsidRDefault="00E71F55" w:rsidP="00D8741B">
            <w:pPr>
              <w:pStyle w:val="m884782030054478898msolistparagraph"/>
              <w:autoSpaceDE w:val="0"/>
              <w:autoSpaceDN w:val="0"/>
              <w:spacing w:before="120" w:beforeAutospacing="0"/>
              <w:jc w:val="both"/>
              <w:rPr>
                <w:rFonts w:ascii="Times New Roman" w:eastAsia="Times New Roman" w:hAnsi="Times New Roman" w:cs="Times New Roman"/>
              </w:rPr>
            </w:pPr>
          </w:p>
        </w:tc>
        <w:tc>
          <w:tcPr>
            <w:tcW w:w="2409" w:type="dxa"/>
          </w:tcPr>
          <w:p w:rsidR="003A28EB" w:rsidRPr="00F90D1B" w:rsidRDefault="00EC7139" w:rsidP="00F90D1B">
            <w:pPr>
              <w:jc w:val="both"/>
              <w:rPr>
                <w:rFonts w:ascii="Times New Roman" w:eastAsia="Times New Roman" w:hAnsi="Times New Roman" w:cs="Times New Roman"/>
                <w:b/>
                <w:lang w:val="en-US" w:eastAsia="bg-BG"/>
              </w:rPr>
            </w:pPr>
            <w:r w:rsidRPr="00F90D1B">
              <w:rPr>
                <w:rFonts w:ascii="Times New Roman" w:eastAsia="Times New Roman" w:hAnsi="Times New Roman" w:cs="Times New Roman"/>
                <w:b/>
                <w:lang w:eastAsia="bg-BG"/>
              </w:rPr>
              <w:lastRenderedPageBreak/>
              <w:t>Приема се по принцип</w:t>
            </w:r>
            <w:r w:rsidR="00F90D1B" w:rsidRPr="00F90D1B">
              <w:rPr>
                <w:rFonts w:ascii="Times New Roman" w:eastAsia="Times New Roman" w:hAnsi="Times New Roman" w:cs="Times New Roman"/>
                <w:b/>
                <w:lang w:val="en-US" w:eastAsia="bg-BG"/>
              </w:rPr>
              <w:t>.</w:t>
            </w:r>
          </w:p>
          <w:p w:rsidR="00EC7139" w:rsidRPr="00344227" w:rsidRDefault="00EC7139" w:rsidP="00F90D1B">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lastRenderedPageBreak/>
              <w:t>В НИСО е създадена възможност за водене на отчетност и от лицата, които притежават документ по чл. 35 от ЗУО, имащи право да извършват дейности като търговец и/или брокер без регистрация по чл.104 от ЗУО.</w:t>
            </w:r>
          </w:p>
          <w:p w:rsidR="00EC7139" w:rsidRPr="00344227" w:rsidRDefault="00EC7139" w:rsidP="003A28EB">
            <w:pPr>
              <w:rPr>
                <w:rFonts w:ascii="Times New Roman" w:eastAsia="Times New Roman" w:hAnsi="Times New Roman" w:cs="Times New Roman"/>
                <w:highlight w:val="cyan"/>
                <w:lang w:eastAsia="bg-BG"/>
              </w:rPr>
            </w:pPr>
          </w:p>
          <w:p w:rsidR="00FB2AB6" w:rsidRDefault="00FB2AB6" w:rsidP="00A72E10">
            <w:pPr>
              <w:pStyle w:val="BodyText3"/>
              <w:tabs>
                <w:tab w:val="left" w:pos="0"/>
              </w:tabs>
              <w:spacing w:after="0"/>
              <w:ind w:right="288"/>
              <w:jc w:val="both"/>
              <w:rPr>
                <w:rFonts w:ascii="Times New Roman" w:hAnsi="Times New Roman"/>
                <w:sz w:val="22"/>
                <w:szCs w:val="22"/>
                <w:lang w:val="bg-BG"/>
              </w:rPr>
            </w:pPr>
          </w:p>
          <w:p w:rsidR="00FB2AB6" w:rsidRPr="00F90D1B" w:rsidRDefault="00FB2AB6" w:rsidP="00FB2AB6">
            <w:pPr>
              <w:pStyle w:val="BodyText3"/>
              <w:tabs>
                <w:tab w:val="left" w:pos="0"/>
              </w:tabs>
              <w:spacing w:after="0"/>
              <w:ind w:right="288"/>
              <w:jc w:val="both"/>
              <w:rPr>
                <w:rFonts w:ascii="Times New Roman" w:hAnsi="Times New Roman"/>
                <w:b/>
                <w:sz w:val="22"/>
                <w:szCs w:val="22"/>
                <w:lang w:val="en-US"/>
              </w:rPr>
            </w:pPr>
            <w:r w:rsidRPr="00F90D1B">
              <w:rPr>
                <w:rFonts w:ascii="Times New Roman" w:hAnsi="Times New Roman"/>
                <w:b/>
                <w:sz w:val="22"/>
                <w:szCs w:val="22"/>
                <w:lang w:val="bg-BG"/>
              </w:rPr>
              <w:t>Приема се по принцип</w:t>
            </w:r>
            <w:r w:rsidR="00F90D1B" w:rsidRPr="00F90D1B">
              <w:rPr>
                <w:rFonts w:ascii="Times New Roman" w:hAnsi="Times New Roman"/>
                <w:b/>
                <w:sz w:val="22"/>
                <w:szCs w:val="22"/>
                <w:lang w:val="en-US"/>
              </w:rPr>
              <w:t>.</w:t>
            </w:r>
          </w:p>
          <w:p w:rsidR="003276E3" w:rsidRDefault="00FB2AB6" w:rsidP="00FB2AB6">
            <w:pPr>
              <w:rPr>
                <w:rFonts w:ascii="Times New Roman" w:eastAsia="Times New Roman" w:hAnsi="Times New Roman" w:cs="Times New Roman"/>
                <w:highlight w:val="yellow"/>
                <w:lang w:eastAsia="bg-BG"/>
              </w:rPr>
            </w:pPr>
            <w:r w:rsidRPr="00FB2AB6">
              <w:rPr>
                <w:rFonts w:ascii="Times New Roman" w:hAnsi="Times New Roman"/>
              </w:rPr>
              <w:t>Увеличен е срокът за предоставяне/вписване на данни в НИСО от 5-то на 15-то число на месеца, както и се регламентира срок от 2 месеца за коригиране на въведена информация</w:t>
            </w:r>
            <w:r w:rsidR="00F90D1B">
              <w:rPr>
                <w:rFonts w:ascii="Times New Roman" w:hAnsi="Times New Roman"/>
                <w:lang w:val="en-US"/>
              </w:rPr>
              <w:t>.</w:t>
            </w:r>
            <w:r w:rsidRPr="00FB2AB6">
              <w:rPr>
                <w:rFonts w:ascii="Times New Roman" w:hAnsi="Times New Roman"/>
              </w:rPr>
              <w:t xml:space="preserve"> </w:t>
            </w:r>
          </w:p>
          <w:p w:rsidR="00E71F55" w:rsidRPr="00344227" w:rsidRDefault="00E71F55" w:rsidP="00A72E10">
            <w:pPr>
              <w:rPr>
                <w:rFonts w:ascii="Times New Roman" w:eastAsia="Times New Roman" w:hAnsi="Times New Roman" w:cs="Times New Roman"/>
                <w:highlight w:val="yellow"/>
                <w:lang w:eastAsia="bg-BG"/>
              </w:rPr>
            </w:pPr>
          </w:p>
          <w:p w:rsidR="003A28EB" w:rsidRPr="00344227" w:rsidRDefault="003A28EB" w:rsidP="008D5A56">
            <w:pPr>
              <w:rPr>
                <w:rFonts w:ascii="Times New Roman" w:eastAsia="Times New Roman" w:hAnsi="Times New Roman" w:cs="Times New Roman"/>
                <w:lang w:eastAsia="bg-BG"/>
              </w:rPr>
            </w:pPr>
          </w:p>
        </w:tc>
        <w:tc>
          <w:tcPr>
            <w:tcW w:w="2455" w:type="dxa"/>
          </w:tcPr>
          <w:p w:rsidR="00575ED5" w:rsidRPr="00344227" w:rsidRDefault="00575ED5" w:rsidP="00EC7139">
            <w:pPr>
              <w:pStyle w:val="BodyText3"/>
              <w:tabs>
                <w:tab w:val="left" w:pos="0"/>
              </w:tabs>
              <w:spacing w:after="0"/>
              <w:ind w:right="288"/>
              <w:jc w:val="both"/>
              <w:rPr>
                <w:rFonts w:ascii="Times New Roman" w:hAnsi="Times New Roman"/>
                <w:b/>
                <w:sz w:val="22"/>
                <w:szCs w:val="22"/>
                <w:lang w:val="bg-BG"/>
              </w:rPr>
            </w:pP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m884782030054478898msolistparagraph"/>
              <w:numPr>
                <w:ilvl w:val="0"/>
                <w:numId w:val="5"/>
              </w:numPr>
              <w:autoSpaceDE w:val="0"/>
              <w:autoSpaceDN w:val="0"/>
              <w:spacing w:before="120" w:beforeAutospacing="0" w:afterAutospacing="0"/>
              <w:jc w:val="both"/>
              <w:rPr>
                <w:rFonts w:ascii="Times New Roman" w:hAnsi="Times New Roman" w:cs="Times New Roman"/>
              </w:rPr>
            </w:pPr>
            <w:r w:rsidRPr="00344227">
              <w:rPr>
                <w:rFonts w:ascii="Times New Roman" w:hAnsi="Times New Roman" w:cs="Times New Roman"/>
                <w:b/>
                <w:bCs/>
                <w:i/>
                <w:iCs/>
              </w:rPr>
              <w:t xml:space="preserve">чл.17, ал.2 , новия текст е „(2) Лицата по </w:t>
            </w:r>
            <w:r w:rsidRPr="00344227">
              <w:rPr>
                <w:rFonts w:ascii="Times New Roman" w:hAnsi="Times New Roman" w:cs="Times New Roman"/>
                <w:b/>
                <w:bCs/>
                <w:i/>
                <w:iCs/>
                <w:u w:val="single"/>
              </w:rPr>
              <w:t>чл. 1</w:t>
            </w:r>
            <w:r w:rsidRPr="00344227">
              <w:rPr>
                <w:rFonts w:ascii="Times New Roman" w:hAnsi="Times New Roman" w:cs="Times New Roman"/>
                <w:b/>
                <w:bCs/>
                <w:i/>
                <w:iCs/>
              </w:rPr>
              <w:t xml:space="preserve"> не попълват годишен отчет по чл. 16, ал. 1 и в случай</w:t>
            </w:r>
            <w:r w:rsidRPr="00344227">
              <w:rPr>
                <w:rFonts w:ascii="Times New Roman" w:hAnsi="Times New Roman" w:cs="Times New Roman"/>
                <w:b/>
                <w:bCs/>
                <w:snapToGrid w:val="0"/>
              </w:rPr>
              <w:t xml:space="preserve"> на образуване на отпадъци от дейността на съоръжение/инсталация/площадка за третиране на отпадъци попълват годишен отчет по чл. 13“</w:t>
            </w:r>
          </w:p>
          <w:p w:rsidR="00880E0D" w:rsidRPr="00344227" w:rsidRDefault="00880E0D" w:rsidP="00C97BAD">
            <w:pPr>
              <w:autoSpaceDE w:val="0"/>
              <w:autoSpaceDN w:val="0"/>
              <w:spacing w:before="100" w:beforeAutospacing="1" w:after="100" w:afterAutospacing="1"/>
              <w:jc w:val="both"/>
              <w:rPr>
                <w:rFonts w:ascii="Times New Roman" w:hAnsi="Times New Roman" w:cs="Times New Roman"/>
                <w:i/>
                <w:iCs/>
              </w:rPr>
            </w:pPr>
            <w:r w:rsidRPr="00344227">
              <w:rPr>
                <w:rFonts w:ascii="Times New Roman" w:hAnsi="Times New Roman" w:cs="Times New Roman"/>
              </w:rPr>
              <w:t>В случая не е коректен записа „лицата по чл.1“, би следвало да са „лицата по ал.1</w:t>
            </w:r>
            <w:r w:rsidRPr="00344227">
              <w:rPr>
                <w:rFonts w:ascii="Times New Roman" w:hAnsi="Times New Roman" w:cs="Times New Roman"/>
                <w:lang w:val="en-US"/>
              </w:rPr>
              <w:t xml:space="preserve">, </w:t>
            </w:r>
            <w:r w:rsidRPr="00344227">
              <w:rPr>
                <w:rFonts w:ascii="Times New Roman" w:hAnsi="Times New Roman" w:cs="Times New Roman"/>
              </w:rPr>
              <w:lastRenderedPageBreak/>
              <w:t>които лица по чл.17, ал.1 са</w:t>
            </w:r>
            <w:r w:rsidRPr="00344227">
              <w:rPr>
                <w:rFonts w:ascii="Times New Roman" w:hAnsi="Times New Roman" w:cs="Times New Roman"/>
                <w:i/>
                <w:iCs/>
              </w:rPr>
              <w:t>„ Лицата, чиято дейност е свързана с оползотворяване, в т.ч. рециклиране и/или обезвреждане, включително подготовка преди оползотворяване или обезвреждане на масово разпространени отпадъци (с изключение на депониране), предоставят годишен отчет за…“</w:t>
            </w:r>
          </w:p>
          <w:p w:rsidR="00D8741B" w:rsidRPr="00344227" w:rsidRDefault="00D8741B" w:rsidP="00C97BAD">
            <w:pPr>
              <w:autoSpaceDE w:val="0"/>
              <w:autoSpaceDN w:val="0"/>
              <w:spacing w:before="100" w:beforeAutospacing="1" w:after="100" w:afterAutospacing="1"/>
              <w:jc w:val="both"/>
              <w:rPr>
                <w:rFonts w:ascii="Times New Roman" w:hAnsi="Times New Roman" w:cs="Times New Roman"/>
                <w:b/>
                <w:bCs/>
                <w:i/>
                <w:iCs/>
              </w:rPr>
            </w:pPr>
          </w:p>
        </w:tc>
        <w:tc>
          <w:tcPr>
            <w:tcW w:w="2409" w:type="dxa"/>
          </w:tcPr>
          <w:p w:rsidR="00575ED5" w:rsidRPr="00F90D1B" w:rsidRDefault="00575ED5" w:rsidP="00575ED5">
            <w:pPr>
              <w:pStyle w:val="BodyText3"/>
              <w:tabs>
                <w:tab w:val="left" w:pos="0"/>
              </w:tabs>
              <w:spacing w:after="0"/>
              <w:ind w:right="288"/>
              <w:jc w:val="both"/>
              <w:rPr>
                <w:rFonts w:ascii="Times New Roman" w:hAnsi="Times New Roman"/>
                <w:b/>
                <w:sz w:val="22"/>
                <w:szCs w:val="22"/>
                <w:lang w:val="bg-BG"/>
              </w:rPr>
            </w:pPr>
            <w:r w:rsidRPr="00F90D1B">
              <w:rPr>
                <w:rFonts w:ascii="Times New Roman" w:hAnsi="Times New Roman"/>
                <w:b/>
                <w:sz w:val="22"/>
                <w:szCs w:val="22"/>
                <w:lang w:val="bg-BG"/>
              </w:rPr>
              <w:lastRenderedPageBreak/>
              <w:t>Приема се</w:t>
            </w:r>
            <w:r w:rsidR="00F90D1B" w:rsidRPr="00F90D1B">
              <w:rPr>
                <w:rFonts w:ascii="Times New Roman" w:hAnsi="Times New Roman"/>
                <w:b/>
                <w:sz w:val="22"/>
                <w:szCs w:val="22"/>
                <w:lang w:val="en-US"/>
              </w:rPr>
              <w:t>.</w:t>
            </w:r>
            <w:r w:rsidRPr="00F90D1B">
              <w:rPr>
                <w:rFonts w:ascii="Times New Roman" w:hAnsi="Times New Roman"/>
                <w:b/>
                <w:sz w:val="22"/>
                <w:szCs w:val="22"/>
                <w:lang w:val="bg-BG"/>
              </w:rPr>
              <w:t xml:space="preserve"> </w:t>
            </w:r>
          </w:p>
          <w:p w:rsidR="00880E0D" w:rsidRPr="00344227" w:rsidRDefault="00575ED5" w:rsidP="00575ED5">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numPr>
                <w:ilvl w:val="0"/>
                <w:numId w:val="6"/>
              </w:numPr>
              <w:autoSpaceDE w:val="0"/>
              <w:autoSpaceDN w:val="0"/>
              <w:spacing w:before="100" w:beforeAutospacing="1" w:after="100" w:afterAutospacing="1"/>
              <w:jc w:val="both"/>
              <w:rPr>
                <w:rFonts w:ascii="Times New Roman" w:eastAsia="Calibri" w:hAnsi="Times New Roman" w:cs="Times New Roman"/>
                <w:b/>
                <w:bCs/>
              </w:rPr>
            </w:pPr>
            <w:r w:rsidRPr="00344227">
              <w:rPr>
                <w:rFonts w:ascii="Times New Roman" w:eastAsia="Calibri" w:hAnsi="Times New Roman" w:cs="Times New Roman"/>
                <w:b/>
                <w:bCs/>
              </w:rPr>
              <w:t xml:space="preserve">чл. 22, ал. 4 -  </w:t>
            </w:r>
            <w:r w:rsidRPr="00344227">
              <w:rPr>
                <w:rFonts w:ascii="Times New Roman" w:eastAsia="Calibri" w:hAnsi="Times New Roman" w:cs="Times New Roman"/>
              </w:rPr>
              <w:t>предлагаменов текст</w:t>
            </w:r>
            <w:r w:rsidRPr="00344227">
              <w:rPr>
                <w:rFonts w:ascii="Times New Roman" w:eastAsia="Calibri" w:hAnsi="Times New Roman" w:cs="Times New Roman"/>
                <w:b/>
                <w:bCs/>
                <w:i/>
              </w:rPr>
              <w:t>(4) В случаите, за които не се изисква нотификация за превози на отпадъци за или внос в Република България по Регламент (ЕО) № 1013/2006, се изпраща по електронна поща до РИОСВ по местоназначение на отпадъците попълнен формуляр по Приложение VII на Регламент (ЕО) № 1013/2006, подписан в поле 12 от лицата, уреждащи превози или попълнен формуляр по образец, съгласно приложение № 52 от получателите на отпадъците</w:t>
            </w:r>
            <w:r w:rsidRPr="00344227">
              <w:rPr>
                <w:rFonts w:ascii="Times New Roman" w:eastAsia="Calibri" w:hAnsi="Times New Roman" w:cs="Times New Roman"/>
                <w:b/>
                <w:bCs/>
              </w:rPr>
              <w:t>.</w:t>
            </w:r>
          </w:p>
          <w:p w:rsidR="00880E0D" w:rsidRPr="00344227" w:rsidRDefault="00880E0D" w:rsidP="00880E0D">
            <w:pPr>
              <w:autoSpaceDE w:val="0"/>
              <w:autoSpaceDN w:val="0"/>
              <w:spacing w:before="100" w:beforeAutospacing="1" w:after="100" w:afterAutospacing="1"/>
              <w:ind w:left="720"/>
              <w:jc w:val="both"/>
              <w:rPr>
                <w:rFonts w:ascii="Times New Roman" w:eastAsia="Calibri" w:hAnsi="Times New Roman" w:cs="Times New Roman"/>
                <w:b/>
                <w:bCs/>
              </w:rPr>
            </w:pPr>
            <w:r w:rsidRPr="00344227">
              <w:rPr>
                <w:rFonts w:ascii="Times New Roman" w:eastAsia="Calibri" w:hAnsi="Times New Roman" w:cs="Times New Roman"/>
              </w:rPr>
              <w:t>В случай че горният текст не бъде възприет, алтернативно предлагаме срокът за уведомяване да бъде</w:t>
            </w:r>
            <w:r w:rsidRPr="00344227">
              <w:rPr>
                <w:rFonts w:ascii="Times New Roman" w:eastAsia="Calibri" w:hAnsi="Times New Roman" w:cs="Times New Roman"/>
                <w:b/>
                <w:bCs/>
              </w:rPr>
              <w:t xml:space="preserve"> „не по-късно от 3 работни дни от деня на натоварване”.</w:t>
            </w:r>
          </w:p>
          <w:p w:rsidR="00880E0D" w:rsidRPr="00344227" w:rsidRDefault="00880E0D" w:rsidP="00C97BAD">
            <w:pPr>
              <w:autoSpaceDE w:val="0"/>
              <w:autoSpaceDN w:val="0"/>
              <w:spacing w:before="100" w:beforeAutospacing="1" w:after="100" w:afterAutospacing="1"/>
              <w:jc w:val="both"/>
              <w:rPr>
                <w:rFonts w:ascii="Times New Roman" w:hAnsi="Times New Roman" w:cs="Times New Roman"/>
              </w:rPr>
            </w:pPr>
            <w:r w:rsidRPr="00344227">
              <w:rPr>
                <w:rFonts w:ascii="Times New Roman" w:hAnsi="Times New Roman" w:cs="Times New Roman"/>
              </w:rPr>
              <w:t xml:space="preserve">Много често се оказва практически невъзможно компетентната РИОСВ да бъде уведомена за предвиждания трансграничен превоз за РБългария в деня на неговото натоварване, затова идеята на инициираната промяна на ал. 4 беше срокът за уведомлението да бъде удължен или премахнат. Срокът за уведомяване обаче се е запазил същият: </w:t>
            </w:r>
            <w:r w:rsidRPr="00344227">
              <w:rPr>
                <w:rFonts w:ascii="Times New Roman" w:hAnsi="Times New Roman" w:cs="Times New Roman"/>
                <w:b/>
                <w:bCs/>
              </w:rPr>
              <w:t xml:space="preserve">„не по-късно от деня на натоварване”, </w:t>
            </w:r>
            <w:r w:rsidRPr="00344227">
              <w:rPr>
                <w:rFonts w:ascii="Times New Roman" w:hAnsi="Times New Roman" w:cs="Times New Roman"/>
              </w:rPr>
              <w:t>което</w:t>
            </w:r>
            <w:r w:rsidR="00F90D1B">
              <w:rPr>
                <w:rFonts w:ascii="Times New Roman" w:hAnsi="Times New Roman" w:cs="Times New Roman"/>
                <w:lang w:val="en-US"/>
              </w:rPr>
              <w:t xml:space="preserve"> </w:t>
            </w:r>
            <w:r w:rsidRPr="00344227">
              <w:rPr>
                <w:rFonts w:ascii="Times New Roman" w:hAnsi="Times New Roman" w:cs="Times New Roman"/>
              </w:rPr>
              <w:t>не решава проблемите при уведомяването за трансграничен превоз, които възникват при прилагането на сега действащата разпоредба.</w:t>
            </w:r>
          </w:p>
          <w:p w:rsidR="00D8741B" w:rsidRPr="00344227" w:rsidRDefault="00D8741B" w:rsidP="00C97BAD">
            <w:pPr>
              <w:autoSpaceDE w:val="0"/>
              <w:autoSpaceDN w:val="0"/>
              <w:spacing w:before="100" w:beforeAutospacing="1" w:after="100" w:afterAutospacing="1"/>
              <w:jc w:val="both"/>
              <w:rPr>
                <w:rFonts w:ascii="Times New Roman" w:eastAsia="Calibri" w:hAnsi="Times New Roman" w:cs="Times New Roman"/>
                <w:b/>
                <w:bCs/>
              </w:rPr>
            </w:pPr>
          </w:p>
        </w:tc>
        <w:tc>
          <w:tcPr>
            <w:tcW w:w="2409" w:type="dxa"/>
          </w:tcPr>
          <w:p w:rsidR="0022074A" w:rsidRDefault="00B927A5" w:rsidP="00880E0D">
            <w:pPr>
              <w:pStyle w:val="BodyText3"/>
              <w:tabs>
                <w:tab w:val="left" w:pos="0"/>
              </w:tabs>
              <w:spacing w:after="0"/>
              <w:ind w:right="288"/>
              <w:jc w:val="both"/>
              <w:rPr>
                <w:rFonts w:ascii="Times New Roman" w:hAnsi="Times New Roman"/>
                <w:sz w:val="22"/>
                <w:szCs w:val="22"/>
                <w:lang w:val="bg-BG"/>
              </w:rPr>
            </w:pPr>
            <w:r w:rsidRPr="0022074A">
              <w:rPr>
                <w:rFonts w:ascii="Times New Roman" w:hAnsi="Times New Roman"/>
                <w:b/>
                <w:sz w:val="22"/>
                <w:szCs w:val="22"/>
                <w:lang w:val="bg-BG"/>
              </w:rPr>
              <w:t>Приема се частично.</w:t>
            </w:r>
            <w:r>
              <w:rPr>
                <w:rFonts w:ascii="Times New Roman" w:hAnsi="Times New Roman"/>
                <w:sz w:val="22"/>
                <w:szCs w:val="22"/>
                <w:lang w:val="bg-BG"/>
              </w:rPr>
              <w:t xml:space="preserve"> </w:t>
            </w:r>
          </w:p>
          <w:p w:rsidR="00880E0D" w:rsidRPr="00344227" w:rsidRDefault="00B927A5" w:rsidP="00880E0D">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Срокът е променен на един ден от деня на натоварване. Не може</w:t>
            </w:r>
            <w:r w:rsidR="0022074A">
              <w:rPr>
                <w:rFonts w:ascii="Times New Roman" w:hAnsi="Times New Roman"/>
                <w:sz w:val="22"/>
                <w:szCs w:val="22"/>
                <w:lang w:val="bg-BG"/>
              </w:rPr>
              <w:t xml:space="preserve"> да бъде приет срок от 3 работни дни поради невъзможността за извършване на контрол на превози от граничните държави.</w:t>
            </w: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m884782030054478898msolistparagraph"/>
              <w:numPr>
                <w:ilvl w:val="0"/>
                <w:numId w:val="7"/>
              </w:numPr>
              <w:autoSpaceDE w:val="0"/>
              <w:autoSpaceDN w:val="0"/>
              <w:jc w:val="both"/>
              <w:rPr>
                <w:rFonts w:ascii="Times New Roman" w:hAnsi="Times New Roman" w:cs="Times New Roman"/>
              </w:rPr>
            </w:pPr>
            <w:r w:rsidRPr="00344227">
              <w:rPr>
                <w:rFonts w:ascii="Times New Roman" w:hAnsi="Times New Roman" w:cs="Times New Roman"/>
                <w:b/>
                <w:bCs/>
              </w:rPr>
              <w:t>чл. 22, ал.</w:t>
            </w:r>
            <w:r w:rsidR="00F90D1B">
              <w:rPr>
                <w:rFonts w:ascii="Times New Roman" w:hAnsi="Times New Roman" w:cs="Times New Roman"/>
                <w:b/>
                <w:bCs/>
                <w:lang w:val="en-US"/>
              </w:rPr>
              <w:t xml:space="preserve"> </w:t>
            </w:r>
            <w:r w:rsidRPr="00344227">
              <w:rPr>
                <w:rFonts w:ascii="Times New Roman" w:hAnsi="Times New Roman" w:cs="Times New Roman"/>
                <w:b/>
                <w:bCs/>
              </w:rPr>
              <w:t>5</w:t>
            </w:r>
            <w:r w:rsidRPr="00344227">
              <w:rPr>
                <w:rFonts w:ascii="Times New Roman" w:hAnsi="Times New Roman" w:cs="Times New Roman"/>
              </w:rPr>
              <w:t xml:space="preserve"> – „</w:t>
            </w:r>
            <w:r w:rsidRPr="00344227">
              <w:rPr>
                <w:rFonts w:ascii="Times New Roman" w:hAnsi="Times New Roman" w:cs="Times New Roman"/>
                <w:b/>
                <w:bCs/>
                <w:i/>
                <w:iCs/>
              </w:rPr>
              <w:t>В случай на превози на отпадъци от хартия и картон (с кодове 15 01 01, 19 12 01 и 20 01 01), класифицирани с код В3020 от Приложение III на Регламент (ЕО) № 1013/2006, или на пластмасови отпадъци (с кодове 02 01 04, 07 02 13, 12 01 05, 15 01 02, 16 01 19, 17 02 03, 19 12 04 и 20 01 39</w:t>
            </w:r>
            <w:r w:rsidRPr="00344227">
              <w:rPr>
                <w:rFonts w:ascii="Times New Roman" w:hAnsi="Times New Roman" w:cs="Times New Roman"/>
              </w:rPr>
              <w:t xml:space="preserve">), </w:t>
            </w:r>
            <w:r w:rsidRPr="00344227">
              <w:rPr>
                <w:rFonts w:ascii="Times New Roman" w:hAnsi="Times New Roman" w:cs="Times New Roman"/>
                <w:b/>
                <w:bCs/>
                <w:i/>
                <w:iCs/>
              </w:rPr>
              <w:t xml:space="preserve">„класифицирани с код В3011 или с код EU3011“. от Приложение III на Регламент (ЕО) № 1013/2006, </w:t>
            </w:r>
            <w:r w:rsidRPr="00344227">
              <w:rPr>
                <w:rFonts w:ascii="Times New Roman" w:hAnsi="Times New Roman" w:cs="Times New Roman"/>
                <w:b/>
                <w:bCs/>
                <w:i/>
                <w:iCs/>
                <w:u w:val="single"/>
              </w:rPr>
              <w:t>лицата по ал. 4</w:t>
            </w:r>
            <w:r w:rsidR="00F90D1B">
              <w:rPr>
                <w:rFonts w:ascii="Times New Roman" w:hAnsi="Times New Roman" w:cs="Times New Roman"/>
                <w:b/>
                <w:bCs/>
                <w:i/>
                <w:iCs/>
                <w:u w:val="single"/>
                <w:lang w:val="en-US"/>
              </w:rPr>
              <w:t xml:space="preserve"> </w:t>
            </w:r>
            <w:r w:rsidRPr="00344227">
              <w:rPr>
                <w:rFonts w:ascii="Times New Roman" w:hAnsi="Times New Roman" w:cs="Times New Roman"/>
                <w:b/>
                <w:bCs/>
                <w:i/>
                <w:iCs/>
              </w:rPr>
              <w:t xml:space="preserve">заедно с Приложение VII на Регламент (ЕО) № 1013/2006 изпращат до РИОСВ по местоназначение на отпадъците по електронна поща не </w:t>
            </w:r>
            <w:r w:rsidRPr="00344227">
              <w:rPr>
                <w:rFonts w:ascii="Times New Roman" w:hAnsi="Times New Roman" w:cs="Times New Roman"/>
                <w:b/>
                <w:bCs/>
                <w:i/>
                <w:iCs/>
              </w:rPr>
              <w:lastRenderedPageBreak/>
              <w:t>по-късно от деня на натоварване декларация по образец съгласно приложение № 51, с която декларират, че в състава на транспортираните отпадъци съдържанието на други материали, примеси или замърсители не е повече от десет тегловни процента за конкретната пратка.</w:t>
            </w:r>
          </w:p>
          <w:p w:rsidR="00880E0D" w:rsidRPr="00344227" w:rsidRDefault="00880E0D" w:rsidP="00880E0D">
            <w:pPr>
              <w:pStyle w:val="NormalWeb"/>
              <w:spacing w:before="0" w:beforeAutospacing="0" w:after="0" w:afterAutospacing="0"/>
              <w:jc w:val="both"/>
              <w:rPr>
                <w:sz w:val="22"/>
                <w:szCs w:val="22"/>
              </w:rPr>
            </w:pPr>
            <w:r w:rsidRPr="00344227">
              <w:rPr>
                <w:sz w:val="22"/>
                <w:szCs w:val="22"/>
              </w:rPr>
              <w:t>В този случай не става ясно, дали ако получателите на отпадъци, решат да уведомят РИОСВ чрез Приложение №52, отпада изискването за подаване на формуляра по Приложение №51 (декларация), тъй като текстът гласи „</w:t>
            </w:r>
            <w:r w:rsidRPr="00344227">
              <w:rPr>
                <w:b/>
                <w:bCs/>
                <w:i/>
                <w:iCs/>
                <w:sz w:val="22"/>
                <w:szCs w:val="22"/>
              </w:rPr>
              <w:t>лицата по ал. 4</w:t>
            </w:r>
            <w:r w:rsidRPr="00344227">
              <w:rPr>
                <w:i/>
                <w:iCs/>
                <w:sz w:val="22"/>
                <w:szCs w:val="22"/>
              </w:rPr>
              <w:t xml:space="preserve"> заедно с Приложение VII на Регламент (ЕО) № 1013/2006 изпращат до РИОСВ по местоназначение на отпадъците по електронна поща не по-късно от деня на натоварване декларация по образец съгласно приложение № 51“. </w:t>
            </w:r>
            <w:r w:rsidRPr="00344227">
              <w:rPr>
                <w:sz w:val="22"/>
                <w:szCs w:val="22"/>
              </w:rPr>
              <w:t xml:space="preserve">А лицата  по ал.4 са и изпращачите и получателите, в зависимост от формата на уведомяване. Но Приложение № 51 (декларацията) се попълва само от изпращачите, тъй като те трябва да декларират 10% примеси в товара.Считаме, че следва да се внесе уточнение, за да не се възприеме като пропуск на законодателя, което да доведе до неправилно разширително тълкуване на нормата. </w:t>
            </w:r>
            <w:r w:rsidRPr="00344227">
              <w:rPr>
                <w:b/>
                <w:bCs/>
                <w:sz w:val="22"/>
                <w:szCs w:val="22"/>
              </w:rPr>
              <w:t>Поради това предлагаме чл. 22, ал. 5 от Наредбата също да претърпи промени като „лицата по ал. 4“ се замени с „лицата, уреждащи превоза“.</w:t>
            </w:r>
            <w:r w:rsidRPr="00344227">
              <w:rPr>
                <w:sz w:val="22"/>
                <w:szCs w:val="22"/>
              </w:rPr>
              <w:t xml:space="preserve"> По този начин ще се премахне и един правен абсурд – получателят на отпадъците да декларира наличието или липсата на примеси в отпадъци, които все още не са пристигнали при него. Предлагаме също така срокът за подаване на тази декларация също да бъде „не по-късно от 3 работни дни от деня на натоварване”.</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2409" w:type="dxa"/>
          </w:tcPr>
          <w:p w:rsidR="00880E0D" w:rsidRPr="0022074A" w:rsidRDefault="0022074A" w:rsidP="00880E0D">
            <w:pPr>
              <w:pStyle w:val="BodyText3"/>
              <w:tabs>
                <w:tab w:val="left" w:pos="0"/>
              </w:tabs>
              <w:spacing w:after="0"/>
              <w:ind w:right="288"/>
              <w:jc w:val="both"/>
              <w:rPr>
                <w:rFonts w:ascii="Times New Roman" w:hAnsi="Times New Roman"/>
                <w:b/>
                <w:sz w:val="22"/>
                <w:szCs w:val="22"/>
                <w:lang w:val="bg-BG"/>
              </w:rPr>
            </w:pPr>
            <w:r w:rsidRPr="0022074A">
              <w:rPr>
                <w:rFonts w:ascii="Times New Roman" w:hAnsi="Times New Roman"/>
                <w:b/>
                <w:sz w:val="22"/>
                <w:szCs w:val="22"/>
                <w:lang w:val="bg-BG"/>
              </w:rPr>
              <w:lastRenderedPageBreak/>
              <w:t>Приема се.</w:t>
            </w:r>
          </w:p>
          <w:p w:rsidR="0022074A" w:rsidRPr="00344227" w:rsidRDefault="0022074A" w:rsidP="00880E0D">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Отразено в текста.</w:t>
            </w: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m884782030054478898msolistparagraph"/>
              <w:numPr>
                <w:ilvl w:val="0"/>
                <w:numId w:val="8"/>
              </w:numPr>
              <w:autoSpaceDE w:val="0"/>
              <w:autoSpaceDN w:val="0"/>
              <w:jc w:val="both"/>
              <w:rPr>
                <w:rFonts w:ascii="Times New Roman" w:hAnsi="Times New Roman" w:cs="Times New Roman"/>
              </w:rPr>
            </w:pPr>
            <w:r w:rsidRPr="00344227">
              <w:rPr>
                <w:rFonts w:ascii="Times New Roman" w:hAnsi="Times New Roman" w:cs="Times New Roman"/>
                <w:b/>
                <w:bCs/>
              </w:rPr>
              <w:t>чл.</w:t>
            </w:r>
            <w:r w:rsidR="00F90D1B">
              <w:rPr>
                <w:rFonts w:ascii="Times New Roman" w:hAnsi="Times New Roman" w:cs="Times New Roman"/>
                <w:b/>
                <w:bCs/>
                <w:lang w:val="en-US"/>
              </w:rPr>
              <w:t xml:space="preserve"> </w:t>
            </w:r>
            <w:r w:rsidRPr="00344227">
              <w:rPr>
                <w:rFonts w:ascii="Times New Roman" w:hAnsi="Times New Roman" w:cs="Times New Roman"/>
                <w:b/>
                <w:bCs/>
              </w:rPr>
              <w:t>22, ал.</w:t>
            </w:r>
            <w:r w:rsidR="00F90D1B">
              <w:rPr>
                <w:rFonts w:ascii="Times New Roman" w:hAnsi="Times New Roman" w:cs="Times New Roman"/>
                <w:b/>
                <w:bCs/>
                <w:lang w:val="en-US"/>
              </w:rPr>
              <w:t xml:space="preserve"> </w:t>
            </w:r>
            <w:r w:rsidRPr="00344227">
              <w:rPr>
                <w:rFonts w:ascii="Times New Roman" w:hAnsi="Times New Roman" w:cs="Times New Roman"/>
                <w:b/>
                <w:bCs/>
              </w:rPr>
              <w:t>7</w:t>
            </w:r>
            <w:r w:rsidRPr="00344227">
              <w:rPr>
                <w:rFonts w:ascii="Times New Roman" w:hAnsi="Times New Roman" w:cs="Times New Roman"/>
              </w:rPr>
              <w:t xml:space="preserve"> – </w:t>
            </w:r>
            <w:r w:rsidR="00F90D1B">
              <w:rPr>
                <w:rFonts w:ascii="Times New Roman" w:hAnsi="Times New Roman" w:cs="Times New Roman"/>
                <w:b/>
                <w:bCs/>
                <w:i/>
                <w:iCs/>
              </w:rPr>
              <w:t>„</w:t>
            </w:r>
            <w:r w:rsidRPr="00344227">
              <w:rPr>
                <w:rFonts w:ascii="Times New Roman" w:hAnsi="Times New Roman" w:cs="Times New Roman"/>
                <w:b/>
                <w:bCs/>
                <w:i/>
                <w:iCs/>
              </w:rPr>
              <w:t>Вземането на проби и анализът за установяване на съответствието с ал. 5 се извършват въз основа на методика, утвърдена със заповед на министъра на околната среда и водите.“</w:t>
            </w:r>
          </w:p>
          <w:p w:rsidR="00880E0D" w:rsidRPr="00344227" w:rsidRDefault="00880E0D" w:rsidP="00880E0D">
            <w:pPr>
              <w:autoSpaceDE w:val="0"/>
              <w:autoSpaceDN w:val="0"/>
              <w:spacing w:before="100" w:beforeAutospacing="1" w:after="100" w:afterAutospacing="1"/>
              <w:jc w:val="both"/>
              <w:rPr>
                <w:rFonts w:ascii="Times New Roman" w:hAnsi="Times New Roman" w:cs="Times New Roman"/>
              </w:rPr>
            </w:pPr>
            <w:r w:rsidRPr="00344227">
              <w:rPr>
                <w:rFonts w:ascii="Times New Roman" w:hAnsi="Times New Roman" w:cs="Times New Roman"/>
              </w:rPr>
              <w:t>Все още няма утвърдена методика за установяване съответствието с ал. 5, а за да може проверката на декларираните обстоятелства да е обективно следва да се прилага еднаква методика спрямо всички задължени лица. В този смисъл предлагаме прилагането на тази разпоредба да се обвърже с приемането на подходяща методика.</w:t>
            </w:r>
          </w:p>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2409" w:type="dxa"/>
          </w:tcPr>
          <w:p w:rsidR="00880E0D" w:rsidRPr="00344227" w:rsidRDefault="00880E0D" w:rsidP="00880E0D">
            <w:pPr>
              <w:pStyle w:val="BodyText3"/>
              <w:tabs>
                <w:tab w:val="left" w:pos="0"/>
              </w:tabs>
              <w:spacing w:after="0"/>
              <w:ind w:right="288"/>
              <w:jc w:val="both"/>
              <w:rPr>
                <w:rFonts w:ascii="Times New Roman" w:hAnsi="Times New Roman"/>
                <w:b/>
                <w:sz w:val="22"/>
                <w:szCs w:val="22"/>
                <w:lang w:val="bg-BG"/>
              </w:rPr>
            </w:pPr>
          </w:p>
        </w:tc>
        <w:tc>
          <w:tcPr>
            <w:tcW w:w="2455" w:type="dxa"/>
          </w:tcPr>
          <w:p w:rsidR="00880E0D" w:rsidRPr="00F90D1B" w:rsidRDefault="00AB2D37" w:rsidP="00880E0D">
            <w:pPr>
              <w:pStyle w:val="BodyText3"/>
              <w:tabs>
                <w:tab w:val="left" w:pos="0"/>
              </w:tabs>
              <w:spacing w:after="0"/>
              <w:ind w:right="288"/>
              <w:jc w:val="both"/>
              <w:rPr>
                <w:rFonts w:ascii="Times New Roman" w:hAnsi="Times New Roman"/>
                <w:b/>
                <w:sz w:val="22"/>
                <w:szCs w:val="22"/>
                <w:lang w:val="en-US"/>
              </w:rPr>
            </w:pPr>
            <w:r w:rsidRPr="00F90D1B">
              <w:rPr>
                <w:rFonts w:ascii="Times New Roman" w:hAnsi="Times New Roman"/>
                <w:b/>
                <w:sz w:val="22"/>
                <w:szCs w:val="22"/>
                <w:lang w:val="bg-BG"/>
              </w:rPr>
              <w:t>Не се приема</w:t>
            </w:r>
            <w:r w:rsidR="00F90D1B" w:rsidRPr="00F90D1B">
              <w:rPr>
                <w:rFonts w:ascii="Times New Roman" w:hAnsi="Times New Roman"/>
                <w:b/>
                <w:sz w:val="22"/>
                <w:szCs w:val="22"/>
                <w:lang w:val="en-US"/>
              </w:rPr>
              <w:t>.</w:t>
            </w:r>
          </w:p>
          <w:p w:rsidR="00AB2D37" w:rsidRPr="00F90D1B" w:rsidRDefault="00AB2D37" w:rsidP="00B221D8">
            <w:pPr>
              <w:pStyle w:val="BodyText3"/>
              <w:tabs>
                <w:tab w:val="left" w:pos="0"/>
              </w:tabs>
              <w:spacing w:after="0"/>
              <w:ind w:right="288"/>
              <w:jc w:val="both"/>
              <w:rPr>
                <w:rFonts w:ascii="Times New Roman" w:hAnsi="Times New Roman"/>
                <w:sz w:val="22"/>
                <w:szCs w:val="22"/>
                <w:lang w:val="en-US"/>
              </w:rPr>
            </w:pPr>
            <w:r w:rsidRPr="00344227">
              <w:rPr>
                <w:rFonts w:ascii="Times New Roman" w:hAnsi="Times New Roman"/>
                <w:sz w:val="22"/>
                <w:szCs w:val="22"/>
                <w:lang w:val="bg-BG"/>
              </w:rPr>
              <w:t>С Заповед РД</w:t>
            </w:r>
            <w:r w:rsidR="00F90D1B">
              <w:rPr>
                <w:rFonts w:ascii="Times New Roman" w:hAnsi="Times New Roman"/>
                <w:sz w:val="22"/>
                <w:szCs w:val="22"/>
                <w:lang w:val="en-US"/>
              </w:rPr>
              <w:t xml:space="preserve"> </w:t>
            </w:r>
            <w:r w:rsidRPr="00344227">
              <w:rPr>
                <w:rFonts w:ascii="Times New Roman" w:hAnsi="Times New Roman"/>
                <w:sz w:val="22"/>
                <w:szCs w:val="22"/>
                <w:lang w:val="bg-BG"/>
              </w:rPr>
              <w:t xml:space="preserve">№22/16.01.2020г. на министъра на околната среда и водите е утвърдена </w:t>
            </w:r>
            <w:r w:rsidR="00ED0CB8" w:rsidRPr="00344227">
              <w:rPr>
                <w:rFonts w:ascii="Times New Roman" w:hAnsi="Times New Roman"/>
                <w:sz w:val="22"/>
                <w:szCs w:val="22"/>
                <w:lang w:val="bg-BG"/>
              </w:rPr>
              <w:t xml:space="preserve">Методика за пробовземане и определяне на морфологичния състав и вида и кода на отпадъка за </w:t>
            </w:r>
            <w:r w:rsidR="00ED0CB8" w:rsidRPr="00344227">
              <w:rPr>
                <w:rFonts w:ascii="Times New Roman" w:hAnsi="Times New Roman"/>
                <w:sz w:val="22"/>
                <w:szCs w:val="22"/>
                <w:lang w:val="bg-BG"/>
              </w:rPr>
              <w:lastRenderedPageBreak/>
              <w:t>смесени отпадъци с неизвестен произход</w:t>
            </w:r>
            <w:r w:rsidR="00F90D1B">
              <w:rPr>
                <w:rFonts w:ascii="Times New Roman" w:hAnsi="Times New Roman"/>
                <w:sz w:val="22"/>
                <w:szCs w:val="22"/>
                <w:lang w:val="en-US"/>
              </w:rPr>
              <w:t>.</w:t>
            </w:r>
          </w:p>
        </w:tc>
      </w:tr>
      <w:tr w:rsidR="00D6223D" w:rsidRPr="00344227" w:rsidTr="008053D4">
        <w:tc>
          <w:tcPr>
            <w:tcW w:w="2298"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c>
          <w:tcPr>
            <w:tcW w:w="8080" w:type="dxa"/>
          </w:tcPr>
          <w:p w:rsidR="00880E0D" w:rsidRPr="00344227" w:rsidRDefault="00880E0D" w:rsidP="00880E0D">
            <w:pPr>
              <w:pStyle w:val="m884782030054478898msolistparagraph"/>
              <w:numPr>
                <w:ilvl w:val="0"/>
                <w:numId w:val="9"/>
              </w:numPr>
              <w:autoSpaceDE w:val="0"/>
              <w:autoSpaceDN w:val="0"/>
              <w:spacing w:before="120" w:beforeAutospacing="0" w:afterAutospacing="0"/>
              <w:jc w:val="both"/>
              <w:rPr>
                <w:rFonts w:ascii="Times New Roman" w:hAnsi="Times New Roman" w:cs="Times New Roman"/>
              </w:rPr>
            </w:pPr>
            <w:r w:rsidRPr="00344227">
              <w:rPr>
                <w:rFonts w:ascii="Times New Roman" w:hAnsi="Times New Roman" w:cs="Times New Roman"/>
                <w:b/>
                <w:bCs/>
              </w:rPr>
              <w:t xml:space="preserve">чл.27, ал.1 – </w:t>
            </w:r>
            <w:r w:rsidRPr="00344227">
              <w:rPr>
                <w:rFonts w:ascii="Times New Roman" w:hAnsi="Times New Roman" w:cs="Times New Roman"/>
              </w:rPr>
              <w:t xml:space="preserve">„ </w:t>
            </w:r>
            <w:r w:rsidRPr="00344227">
              <w:rPr>
                <w:rFonts w:ascii="Times New Roman" w:hAnsi="Times New Roman" w:cs="Times New Roman"/>
                <w:b/>
                <w:bCs/>
                <w:i/>
                <w:iCs/>
              </w:rPr>
              <w:t xml:space="preserve">За вписване в регистъра по чл. 24, ал. 1, т. 4 преди започване на дейността задължените лица попълват и предоставят по електронен път на </w:t>
            </w:r>
            <w:r w:rsidRPr="00344227">
              <w:rPr>
                <w:rFonts w:ascii="Times New Roman" w:hAnsi="Times New Roman" w:cs="Times New Roman"/>
                <w:b/>
                <w:bCs/>
                <w:i/>
                <w:iCs/>
                <w:u w:val="single"/>
              </w:rPr>
              <w:t>интернет страницата на ИАОС</w:t>
            </w:r>
            <w:r w:rsidRPr="00344227">
              <w:rPr>
                <w:rFonts w:ascii="Times New Roman" w:hAnsi="Times New Roman" w:cs="Times New Roman"/>
                <w:b/>
                <w:bCs/>
                <w:i/>
                <w:iCs/>
              </w:rPr>
              <w:t xml:space="preserve"> регистрационен образец по чл. 25, ал. 1, т. 6 и документ съгласно чл. 25, ал. 2</w:t>
            </w:r>
            <w:r w:rsidRPr="00344227">
              <w:rPr>
                <w:rFonts w:ascii="Times New Roman" w:hAnsi="Times New Roman" w:cs="Times New Roman"/>
              </w:rPr>
              <w:t>.“</w:t>
            </w:r>
          </w:p>
          <w:p w:rsidR="00880E0D" w:rsidRPr="00344227" w:rsidRDefault="00880E0D" w:rsidP="00F96ACA">
            <w:pPr>
              <w:spacing w:before="100" w:beforeAutospacing="1" w:after="100" w:afterAutospacing="1"/>
              <w:jc w:val="both"/>
              <w:rPr>
                <w:rFonts w:ascii="Times New Roman" w:hAnsi="Times New Roman" w:cs="Times New Roman"/>
              </w:rPr>
            </w:pPr>
            <w:r w:rsidRPr="00344227">
              <w:rPr>
                <w:rFonts w:ascii="Times New Roman" w:hAnsi="Times New Roman" w:cs="Times New Roman"/>
              </w:rPr>
              <w:t xml:space="preserve">Предложение: думите „интернет страницата на ИАОС“  да се заменят с „до директора на РИОСВ, на чиято територия е седалището на лицето“ . Корекцията е във връзка с последното изменение на ЗУО по чл.104 </w:t>
            </w:r>
            <w:r w:rsidRPr="00344227">
              <w:rPr>
                <w:rFonts w:ascii="Times New Roman" w:hAnsi="Times New Roman" w:cs="Times New Roman"/>
                <w:i/>
                <w:iCs/>
              </w:rPr>
              <w:t>(1) (Изм. – ДВ, бр. 19 от 2021 г., в сила от 1.06.2021 г.) Всяко лице, извършващо дейност като търговец или като брокер на отпадъци, с изключение на лицата, притежаващи документ по чл. 35, подава до директора на РИОСВ, на чиято територия е седалището на лицето, заявление на хартиен и технически носител или по електронен път за вписване в регистъра по чл. 45, ал. 1, т. 6, в което посочва:..“</w:t>
            </w:r>
          </w:p>
        </w:tc>
        <w:tc>
          <w:tcPr>
            <w:tcW w:w="2409" w:type="dxa"/>
          </w:tcPr>
          <w:p w:rsidR="00880E0D" w:rsidRPr="00D13553" w:rsidRDefault="0003065C" w:rsidP="00880E0D">
            <w:pPr>
              <w:pStyle w:val="BodyText3"/>
              <w:tabs>
                <w:tab w:val="left" w:pos="0"/>
              </w:tabs>
              <w:spacing w:after="0"/>
              <w:ind w:right="288"/>
              <w:jc w:val="both"/>
              <w:rPr>
                <w:rFonts w:ascii="Times New Roman" w:hAnsi="Times New Roman"/>
                <w:b/>
                <w:sz w:val="22"/>
                <w:szCs w:val="22"/>
                <w:lang w:val="en-US"/>
              </w:rPr>
            </w:pPr>
            <w:r w:rsidRPr="00D13553">
              <w:rPr>
                <w:rFonts w:ascii="Times New Roman" w:hAnsi="Times New Roman"/>
                <w:b/>
                <w:sz w:val="22"/>
                <w:szCs w:val="22"/>
                <w:lang w:val="bg-BG"/>
              </w:rPr>
              <w:t>Приема се</w:t>
            </w:r>
            <w:r w:rsidR="00B927A5" w:rsidRPr="00D13553">
              <w:rPr>
                <w:rFonts w:ascii="Times New Roman" w:hAnsi="Times New Roman"/>
                <w:b/>
                <w:sz w:val="22"/>
                <w:szCs w:val="22"/>
                <w:lang w:val="en-US"/>
              </w:rPr>
              <w:t>.</w:t>
            </w:r>
          </w:p>
          <w:p w:rsidR="003A28EB" w:rsidRPr="00344227" w:rsidRDefault="0003065C" w:rsidP="00D4398A">
            <w:pPr>
              <w:pStyle w:val="BodyText3"/>
              <w:tabs>
                <w:tab w:val="left" w:pos="0"/>
              </w:tabs>
              <w:spacing w:after="0"/>
              <w:ind w:right="288"/>
              <w:rPr>
                <w:rFonts w:ascii="Times New Roman" w:hAnsi="Times New Roman"/>
                <w:sz w:val="22"/>
                <w:szCs w:val="22"/>
                <w:lang w:val="bg-BG"/>
              </w:rPr>
            </w:pPr>
            <w:r w:rsidRPr="00D13553">
              <w:rPr>
                <w:rFonts w:ascii="Times New Roman" w:hAnsi="Times New Roman"/>
                <w:sz w:val="22"/>
                <w:szCs w:val="22"/>
                <w:lang w:val="bg-BG"/>
              </w:rPr>
              <w:t>Отразено в текста</w:t>
            </w:r>
          </w:p>
          <w:p w:rsidR="0003065C" w:rsidRPr="00344227" w:rsidRDefault="0003065C" w:rsidP="00F96ACA">
            <w:pPr>
              <w:pStyle w:val="BodyText3"/>
              <w:tabs>
                <w:tab w:val="left" w:pos="0"/>
              </w:tabs>
              <w:spacing w:after="0"/>
              <w:ind w:right="288"/>
              <w:jc w:val="both"/>
              <w:rPr>
                <w:rFonts w:ascii="Times New Roman" w:hAnsi="Times New Roman"/>
                <w:sz w:val="22"/>
                <w:szCs w:val="22"/>
              </w:rPr>
            </w:pPr>
          </w:p>
        </w:tc>
        <w:tc>
          <w:tcPr>
            <w:tcW w:w="2455" w:type="dxa"/>
          </w:tcPr>
          <w:p w:rsidR="00880E0D" w:rsidRPr="00344227" w:rsidRDefault="00880E0D" w:rsidP="00880E0D">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03065C" w:rsidRPr="00344227" w:rsidRDefault="0003065C" w:rsidP="0003065C">
            <w:pPr>
              <w:pStyle w:val="BodyText3"/>
              <w:tabs>
                <w:tab w:val="left" w:pos="0"/>
              </w:tabs>
              <w:spacing w:after="0"/>
              <w:ind w:right="288"/>
              <w:jc w:val="both"/>
              <w:rPr>
                <w:rFonts w:ascii="Times New Roman" w:hAnsi="Times New Roman"/>
                <w:sz w:val="22"/>
                <w:szCs w:val="22"/>
                <w:lang w:val="bg-BG"/>
              </w:rPr>
            </w:pPr>
          </w:p>
        </w:tc>
        <w:tc>
          <w:tcPr>
            <w:tcW w:w="8080" w:type="dxa"/>
          </w:tcPr>
          <w:p w:rsidR="0003065C" w:rsidRPr="00344227" w:rsidRDefault="0003065C" w:rsidP="0003065C">
            <w:pPr>
              <w:pStyle w:val="m884782030054478898msolistparagraph"/>
              <w:numPr>
                <w:ilvl w:val="0"/>
                <w:numId w:val="10"/>
              </w:numPr>
              <w:autoSpaceDE w:val="0"/>
              <w:autoSpaceDN w:val="0"/>
              <w:jc w:val="both"/>
              <w:rPr>
                <w:rFonts w:ascii="Times New Roman" w:hAnsi="Times New Roman" w:cs="Times New Roman"/>
              </w:rPr>
            </w:pPr>
            <w:r w:rsidRPr="00344227">
              <w:rPr>
                <w:rFonts w:ascii="Times New Roman" w:hAnsi="Times New Roman" w:cs="Times New Roman"/>
                <w:b/>
                <w:bCs/>
                <w:i/>
                <w:iCs/>
              </w:rPr>
              <w:t>чл.27, ал.3 – „При нередности в предоставените данни за вписване в регистъра по чл. 24, ал. 1, т. 4 директорът на РИОСВ в 15-дневен срок уведомява писмено лицето за това и определя срок за отстраняването им.“</w:t>
            </w:r>
          </w:p>
          <w:p w:rsidR="0003065C" w:rsidRPr="00344227" w:rsidRDefault="0003065C" w:rsidP="0003065C">
            <w:pPr>
              <w:autoSpaceDE w:val="0"/>
              <w:autoSpaceDN w:val="0"/>
              <w:spacing w:before="100" w:beforeAutospacing="1" w:after="100" w:afterAutospacing="1"/>
              <w:jc w:val="both"/>
              <w:rPr>
                <w:rFonts w:ascii="Times New Roman" w:hAnsi="Times New Roman" w:cs="Times New Roman"/>
              </w:rPr>
            </w:pPr>
            <w:r w:rsidRPr="00344227">
              <w:rPr>
                <w:rFonts w:ascii="Times New Roman" w:hAnsi="Times New Roman" w:cs="Times New Roman"/>
              </w:rPr>
              <w:t xml:space="preserve">Предложение: Във връзка с чл.104, ал.1 от ЗУО, „директорът на РИОСВ“ да се чете </w:t>
            </w:r>
            <w:r w:rsidRPr="00344227">
              <w:rPr>
                <w:rFonts w:ascii="Times New Roman" w:hAnsi="Times New Roman" w:cs="Times New Roman"/>
                <w:b/>
                <w:bCs/>
                <w:i/>
                <w:iCs/>
              </w:rPr>
              <w:t>„директорът на РИОСВ, на чиято територия е седалището на лицето“.</w:t>
            </w:r>
            <w:r w:rsidRPr="00344227">
              <w:rPr>
                <w:rFonts w:ascii="Times New Roman" w:hAnsi="Times New Roman" w:cs="Times New Roman"/>
              </w:rPr>
              <w:t xml:space="preserve">  </w:t>
            </w:r>
          </w:p>
          <w:p w:rsidR="0003065C" w:rsidRPr="00344227" w:rsidRDefault="0003065C" w:rsidP="0003065C">
            <w:pPr>
              <w:pStyle w:val="BodyText3"/>
              <w:tabs>
                <w:tab w:val="left" w:pos="0"/>
              </w:tabs>
              <w:spacing w:after="0"/>
              <w:ind w:right="288"/>
              <w:jc w:val="both"/>
              <w:rPr>
                <w:rFonts w:ascii="Times New Roman" w:hAnsi="Times New Roman"/>
                <w:sz w:val="22"/>
                <w:szCs w:val="22"/>
                <w:lang w:val="bg-BG"/>
              </w:rPr>
            </w:pPr>
          </w:p>
        </w:tc>
        <w:tc>
          <w:tcPr>
            <w:tcW w:w="2409" w:type="dxa"/>
          </w:tcPr>
          <w:p w:rsidR="0003065C" w:rsidRPr="00A72482" w:rsidRDefault="0003065C" w:rsidP="00D4398A">
            <w:pPr>
              <w:pStyle w:val="BodyText3"/>
              <w:tabs>
                <w:tab w:val="left" w:pos="0"/>
              </w:tabs>
              <w:spacing w:after="0"/>
              <w:ind w:right="288"/>
              <w:rPr>
                <w:rFonts w:ascii="Times New Roman" w:hAnsi="Times New Roman"/>
                <w:b/>
                <w:sz w:val="22"/>
                <w:szCs w:val="22"/>
                <w:lang w:val="bg-BG"/>
              </w:rPr>
            </w:pPr>
            <w:r w:rsidRPr="00A72482">
              <w:rPr>
                <w:rFonts w:ascii="Times New Roman" w:hAnsi="Times New Roman"/>
                <w:b/>
                <w:sz w:val="22"/>
                <w:szCs w:val="22"/>
                <w:lang w:val="bg-BG"/>
              </w:rPr>
              <w:t>Приема се</w:t>
            </w:r>
            <w:r w:rsidR="00A72482" w:rsidRPr="00A72482">
              <w:rPr>
                <w:rFonts w:ascii="Times New Roman" w:hAnsi="Times New Roman"/>
                <w:b/>
                <w:sz w:val="22"/>
                <w:szCs w:val="22"/>
                <w:lang w:val="bg-BG"/>
              </w:rPr>
              <w:t>.</w:t>
            </w:r>
          </w:p>
          <w:p w:rsidR="0003065C" w:rsidRPr="00344227" w:rsidRDefault="0003065C" w:rsidP="00D4398A">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03065C" w:rsidRPr="00344227" w:rsidRDefault="0003065C" w:rsidP="0003065C">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EE07CF" w:rsidRPr="00344227" w:rsidRDefault="00EE07CF" w:rsidP="00EE07CF">
            <w:pPr>
              <w:pStyle w:val="BodyText3"/>
              <w:tabs>
                <w:tab w:val="left" w:pos="0"/>
              </w:tabs>
              <w:spacing w:after="0"/>
              <w:ind w:right="288"/>
              <w:jc w:val="both"/>
              <w:rPr>
                <w:rFonts w:ascii="Times New Roman" w:hAnsi="Times New Roman"/>
                <w:sz w:val="22"/>
                <w:szCs w:val="22"/>
                <w:lang w:val="bg-BG"/>
              </w:rPr>
            </w:pPr>
          </w:p>
        </w:tc>
        <w:tc>
          <w:tcPr>
            <w:tcW w:w="8080" w:type="dxa"/>
          </w:tcPr>
          <w:p w:rsidR="00EE07CF" w:rsidRPr="00344227" w:rsidRDefault="00EE07CF" w:rsidP="00EE07CF">
            <w:pPr>
              <w:pStyle w:val="m884782030054478898msolistparagraph"/>
              <w:numPr>
                <w:ilvl w:val="0"/>
                <w:numId w:val="11"/>
              </w:numPr>
              <w:autoSpaceDE w:val="0"/>
              <w:autoSpaceDN w:val="0"/>
              <w:jc w:val="both"/>
              <w:rPr>
                <w:rFonts w:ascii="Times New Roman" w:hAnsi="Times New Roman" w:cs="Times New Roman"/>
              </w:rPr>
            </w:pPr>
            <w:r w:rsidRPr="00344227">
              <w:rPr>
                <w:rFonts w:ascii="Times New Roman" w:hAnsi="Times New Roman" w:cs="Times New Roman"/>
                <w:b/>
                <w:bCs/>
                <w:i/>
                <w:iCs/>
              </w:rPr>
              <w:t xml:space="preserve">чл.27, ал.5 – „ При промяна на някои от данните, предоставени с информацията по чл. 25, ал. 1, т. 6, лицата са длъжни в 7-дневен срок от настъпване на промяната да уведомят директора на РИОСВ, предоставяйки актуализиран регистрационен образец и документ по чл. 25, ал. 2 по електронен път. </w:t>
            </w:r>
          </w:p>
          <w:p w:rsidR="00EE07CF" w:rsidRPr="00344227" w:rsidRDefault="00EE07CF" w:rsidP="00A72482">
            <w:pPr>
              <w:autoSpaceDE w:val="0"/>
              <w:autoSpaceDN w:val="0"/>
              <w:spacing w:before="100" w:beforeAutospacing="1" w:after="100" w:afterAutospacing="1"/>
              <w:jc w:val="both"/>
              <w:rPr>
                <w:rFonts w:ascii="Times New Roman" w:hAnsi="Times New Roman"/>
              </w:rPr>
            </w:pPr>
            <w:r w:rsidRPr="00344227">
              <w:rPr>
                <w:rFonts w:ascii="Times New Roman" w:hAnsi="Times New Roman" w:cs="Times New Roman"/>
              </w:rPr>
              <w:t xml:space="preserve">Предложение: Във връзка с чл.104, ал.1 от ЗУО, „директора на РИОСВ“ да се чете </w:t>
            </w:r>
            <w:r w:rsidRPr="00344227">
              <w:rPr>
                <w:rFonts w:ascii="Times New Roman" w:hAnsi="Times New Roman" w:cs="Times New Roman"/>
                <w:b/>
                <w:bCs/>
                <w:i/>
                <w:iCs/>
              </w:rPr>
              <w:t>„директорът на РИОСВ, на чиято територия е седалището на лицето“.</w:t>
            </w:r>
            <w:r w:rsidRPr="00344227">
              <w:rPr>
                <w:rFonts w:ascii="Times New Roman" w:hAnsi="Times New Roman" w:cs="Times New Roman"/>
              </w:rPr>
              <w:t xml:space="preserve">  </w:t>
            </w:r>
          </w:p>
        </w:tc>
        <w:tc>
          <w:tcPr>
            <w:tcW w:w="2409" w:type="dxa"/>
          </w:tcPr>
          <w:p w:rsidR="00EE07CF" w:rsidRPr="00A72482" w:rsidRDefault="00EE07CF" w:rsidP="00D4398A">
            <w:pPr>
              <w:pStyle w:val="BodyText3"/>
              <w:tabs>
                <w:tab w:val="left" w:pos="0"/>
              </w:tabs>
              <w:spacing w:after="0"/>
              <w:ind w:right="288"/>
              <w:rPr>
                <w:rFonts w:ascii="Times New Roman" w:hAnsi="Times New Roman"/>
                <w:b/>
                <w:sz w:val="22"/>
                <w:szCs w:val="22"/>
                <w:lang w:val="bg-BG"/>
              </w:rPr>
            </w:pPr>
            <w:r w:rsidRPr="00A72482">
              <w:rPr>
                <w:rFonts w:ascii="Times New Roman" w:hAnsi="Times New Roman"/>
                <w:b/>
                <w:sz w:val="22"/>
                <w:szCs w:val="22"/>
                <w:lang w:val="bg-BG"/>
              </w:rPr>
              <w:t>Приема се</w:t>
            </w:r>
            <w:r w:rsidR="00A72482" w:rsidRPr="00A72482">
              <w:rPr>
                <w:rFonts w:ascii="Times New Roman" w:hAnsi="Times New Roman"/>
                <w:b/>
                <w:sz w:val="22"/>
                <w:szCs w:val="22"/>
                <w:lang w:val="bg-BG"/>
              </w:rPr>
              <w:t>.</w:t>
            </w:r>
          </w:p>
          <w:p w:rsidR="00EE07CF" w:rsidRPr="00344227" w:rsidRDefault="00EE07CF" w:rsidP="00D4398A">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EE07CF" w:rsidRPr="00344227" w:rsidRDefault="00EE07CF" w:rsidP="00EE07CF">
            <w:pPr>
              <w:pStyle w:val="BodyText3"/>
              <w:tabs>
                <w:tab w:val="left" w:pos="0"/>
              </w:tabs>
              <w:spacing w:after="0"/>
              <w:ind w:right="288"/>
              <w:jc w:val="both"/>
              <w:rPr>
                <w:rFonts w:ascii="Times New Roman" w:hAnsi="Times New Roman"/>
                <w:sz w:val="22"/>
                <w:szCs w:val="22"/>
                <w:lang w:val="bg-BG"/>
              </w:rPr>
            </w:pPr>
          </w:p>
        </w:tc>
      </w:tr>
      <w:tr w:rsidR="00B02AFA" w:rsidRPr="00344227" w:rsidTr="008053D4">
        <w:trPr>
          <w:trHeight w:val="2338"/>
        </w:trPr>
        <w:tc>
          <w:tcPr>
            <w:tcW w:w="2298" w:type="dxa"/>
          </w:tcPr>
          <w:p w:rsidR="00EE07CF" w:rsidRPr="00344227" w:rsidRDefault="00EE07CF" w:rsidP="00EE07CF">
            <w:pPr>
              <w:pStyle w:val="BodyText3"/>
              <w:tabs>
                <w:tab w:val="left" w:pos="0"/>
              </w:tabs>
              <w:spacing w:after="0"/>
              <w:ind w:right="288"/>
              <w:jc w:val="both"/>
              <w:rPr>
                <w:rFonts w:ascii="Times New Roman" w:hAnsi="Times New Roman"/>
                <w:sz w:val="22"/>
                <w:szCs w:val="22"/>
                <w:lang w:val="bg-BG"/>
              </w:rPr>
            </w:pPr>
          </w:p>
        </w:tc>
        <w:tc>
          <w:tcPr>
            <w:tcW w:w="8080" w:type="dxa"/>
          </w:tcPr>
          <w:p w:rsidR="00EE07CF" w:rsidRPr="00344227" w:rsidRDefault="00EE07CF" w:rsidP="00EE07CF">
            <w:pPr>
              <w:pStyle w:val="m884782030054478898msolistparagraph"/>
              <w:numPr>
                <w:ilvl w:val="0"/>
                <w:numId w:val="12"/>
              </w:numPr>
              <w:autoSpaceDE w:val="0"/>
              <w:autoSpaceDN w:val="0"/>
              <w:jc w:val="both"/>
              <w:rPr>
                <w:rFonts w:ascii="Times New Roman" w:hAnsi="Times New Roman" w:cs="Times New Roman"/>
              </w:rPr>
            </w:pPr>
            <w:r w:rsidRPr="00344227">
              <w:rPr>
                <w:rFonts w:ascii="Times New Roman" w:hAnsi="Times New Roman" w:cs="Times New Roman"/>
              </w:rPr>
              <w:t>чл.27, ал.6 – „</w:t>
            </w:r>
            <w:r w:rsidRPr="00344227">
              <w:rPr>
                <w:rFonts w:ascii="Times New Roman" w:hAnsi="Times New Roman" w:cs="Times New Roman"/>
                <w:b/>
                <w:bCs/>
                <w:i/>
                <w:iCs/>
              </w:rPr>
              <w:t>Когато лицата по чл. 24, ал. 1, т. 4 престанат да извършват съответна дейност, са длъжни в едномесечен срок да се отпишат от съответния регистър, като уведомят за това директора на РИОСВ</w:t>
            </w:r>
            <w:r w:rsidRPr="00344227">
              <w:rPr>
                <w:rFonts w:ascii="Times New Roman" w:hAnsi="Times New Roman" w:cs="Times New Roman"/>
                <w:b/>
                <w:bCs/>
                <w:i/>
                <w:iCs/>
                <w:color w:val="222222"/>
              </w:rPr>
              <w:t xml:space="preserve">, </w:t>
            </w:r>
            <w:r w:rsidRPr="00344227">
              <w:rPr>
                <w:rFonts w:ascii="Times New Roman" w:hAnsi="Times New Roman" w:cs="Times New Roman"/>
                <w:b/>
                <w:bCs/>
                <w:i/>
                <w:iCs/>
              </w:rPr>
              <w:t> предоставяйки актуализиран регистрационен образец по електронен път.</w:t>
            </w:r>
          </w:p>
          <w:p w:rsidR="00EE07CF" w:rsidRPr="00E71F55" w:rsidRDefault="00EE07CF" w:rsidP="003463A7">
            <w:pPr>
              <w:tabs>
                <w:tab w:val="left" w:pos="6960"/>
              </w:tabs>
              <w:autoSpaceDE w:val="0"/>
              <w:autoSpaceDN w:val="0"/>
              <w:spacing w:before="100" w:beforeAutospacing="1" w:after="100" w:afterAutospacing="1"/>
              <w:jc w:val="both"/>
              <w:rPr>
                <w:rFonts w:ascii="Times New Roman" w:hAnsi="Times New Roman" w:cs="Times New Roman"/>
              </w:rPr>
            </w:pPr>
            <w:r w:rsidRPr="00344227">
              <w:rPr>
                <w:rFonts w:ascii="Times New Roman" w:hAnsi="Times New Roman" w:cs="Times New Roman"/>
              </w:rPr>
              <w:t>Предложение: Във връзка с чл.104, ал.1 от ЗУО, „директора на РИОСВ“ да се чете</w:t>
            </w:r>
            <w:r w:rsidRPr="00344227">
              <w:rPr>
                <w:rFonts w:ascii="Times New Roman" w:hAnsi="Times New Roman" w:cs="Times New Roman"/>
                <w:b/>
                <w:bCs/>
                <w:i/>
                <w:iCs/>
              </w:rPr>
              <w:t xml:space="preserve"> „директорът на РИОСВ, на чиято територия е седалището на лицето“</w:t>
            </w:r>
            <w:r w:rsidR="00E71F55">
              <w:rPr>
                <w:rFonts w:ascii="Times New Roman" w:hAnsi="Times New Roman" w:cs="Times New Roman"/>
              </w:rPr>
              <w:t xml:space="preserve"> . </w:t>
            </w:r>
          </w:p>
        </w:tc>
        <w:tc>
          <w:tcPr>
            <w:tcW w:w="2409" w:type="dxa"/>
          </w:tcPr>
          <w:p w:rsidR="00EE07CF" w:rsidRPr="00A72482" w:rsidRDefault="00EE07CF" w:rsidP="00EE07CF">
            <w:pPr>
              <w:pStyle w:val="BodyText3"/>
              <w:tabs>
                <w:tab w:val="left" w:pos="0"/>
              </w:tabs>
              <w:spacing w:after="0"/>
              <w:ind w:right="288"/>
              <w:jc w:val="both"/>
              <w:rPr>
                <w:rFonts w:ascii="Times New Roman" w:hAnsi="Times New Roman"/>
                <w:b/>
                <w:sz w:val="22"/>
                <w:szCs w:val="22"/>
                <w:lang w:val="bg-BG"/>
              </w:rPr>
            </w:pPr>
            <w:r w:rsidRPr="00A72482">
              <w:rPr>
                <w:rFonts w:ascii="Times New Roman" w:hAnsi="Times New Roman"/>
                <w:b/>
                <w:sz w:val="22"/>
                <w:szCs w:val="22"/>
                <w:lang w:val="bg-BG"/>
              </w:rPr>
              <w:t>Приема се</w:t>
            </w:r>
            <w:r w:rsidR="00A72482" w:rsidRPr="00A72482">
              <w:rPr>
                <w:rFonts w:ascii="Times New Roman" w:hAnsi="Times New Roman"/>
                <w:b/>
                <w:sz w:val="22"/>
                <w:szCs w:val="22"/>
                <w:lang w:val="bg-BG"/>
              </w:rPr>
              <w:t>.</w:t>
            </w:r>
          </w:p>
          <w:p w:rsidR="00EE07CF" w:rsidRPr="00344227" w:rsidRDefault="00EE07CF" w:rsidP="00EE07CF">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EE07CF" w:rsidRPr="00344227" w:rsidRDefault="00EE07CF" w:rsidP="00EE07CF">
            <w:pPr>
              <w:pStyle w:val="BodyText3"/>
              <w:tabs>
                <w:tab w:val="left" w:pos="0"/>
              </w:tabs>
              <w:spacing w:after="0"/>
              <w:ind w:right="288"/>
              <w:jc w:val="both"/>
              <w:rPr>
                <w:rFonts w:ascii="Times New Roman" w:hAnsi="Times New Roman"/>
                <w:sz w:val="22"/>
                <w:szCs w:val="22"/>
                <w:lang w:val="bg-BG"/>
              </w:rPr>
            </w:pPr>
          </w:p>
        </w:tc>
      </w:tr>
      <w:tr w:rsidR="00D6223D" w:rsidRPr="00344227" w:rsidTr="008053D4">
        <w:tc>
          <w:tcPr>
            <w:tcW w:w="2298" w:type="dxa"/>
          </w:tcPr>
          <w:p w:rsidR="00EE07CF" w:rsidRPr="00344227" w:rsidRDefault="00EE07CF" w:rsidP="00EE07CF">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t>БЪЛГАРСКА СТОПАНСКА КАМАРА</w:t>
            </w:r>
          </w:p>
        </w:tc>
        <w:tc>
          <w:tcPr>
            <w:tcW w:w="8080" w:type="dxa"/>
          </w:tcPr>
          <w:p w:rsidR="00EE07CF" w:rsidRPr="00344227" w:rsidRDefault="00EE07CF" w:rsidP="00A72482">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w:t>
            </w:r>
            <w:r w:rsidRPr="00344227">
              <w:rPr>
                <w:rFonts w:ascii="Times New Roman" w:hAnsi="Times New Roman"/>
                <w:sz w:val="22"/>
                <w:szCs w:val="22"/>
                <w:lang w:val="bg-BG"/>
              </w:rPr>
              <w:tab/>
              <w:t>Не е ясно дали в Приложение 2, колона 8 (основание за притежание на отпадъка) се попълва произхода на отпадъка - от бита или извън бита, заедно с разрешителното по чл</w:t>
            </w:r>
            <w:r w:rsidR="00A72482">
              <w:rPr>
                <w:rFonts w:ascii="Times New Roman" w:hAnsi="Times New Roman"/>
                <w:sz w:val="22"/>
                <w:szCs w:val="22"/>
                <w:lang w:val="bg-BG"/>
              </w:rPr>
              <w:t>.</w:t>
            </w:r>
            <w:r w:rsidRPr="00344227">
              <w:rPr>
                <w:rFonts w:ascii="Times New Roman" w:hAnsi="Times New Roman"/>
                <w:sz w:val="22"/>
                <w:szCs w:val="22"/>
                <w:lang w:val="bg-BG"/>
              </w:rPr>
              <w:t xml:space="preserve"> 35.</w:t>
            </w:r>
          </w:p>
        </w:tc>
        <w:tc>
          <w:tcPr>
            <w:tcW w:w="2409" w:type="dxa"/>
            <w:shd w:val="clear" w:color="auto" w:fill="auto"/>
          </w:tcPr>
          <w:p w:rsidR="000E3C8C" w:rsidRPr="00A72482" w:rsidRDefault="00614FC3" w:rsidP="000E3C8C">
            <w:pPr>
              <w:pStyle w:val="BodyText3"/>
              <w:tabs>
                <w:tab w:val="left" w:pos="0"/>
              </w:tabs>
              <w:spacing w:after="0"/>
              <w:ind w:right="288"/>
              <w:rPr>
                <w:rFonts w:ascii="Times New Roman" w:hAnsi="Times New Roman"/>
                <w:b/>
                <w:sz w:val="22"/>
                <w:szCs w:val="22"/>
                <w:lang w:val="bg-BG"/>
              </w:rPr>
            </w:pPr>
            <w:r w:rsidRPr="00A72482">
              <w:rPr>
                <w:rFonts w:ascii="Times New Roman" w:hAnsi="Times New Roman"/>
                <w:b/>
                <w:sz w:val="22"/>
                <w:szCs w:val="22"/>
                <w:lang w:val="bg-BG"/>
              </w:rPr>
              <w:t>Приема се</w:t>
            </w:r>
            <w:r w:rsidR="00A72482" w:rsidRPr="00A72482">
              <w:rPr>
                <w:rFonts w:ascii="Times New Roman" w:hAnsi="Times New Roman"/>
                <w:b/>
                <w:sz w:val="22"/>
                <w:szCs w:val="22"/>
                <w:lang w:val="bg-BG"/>
              </w:rPr>
              <w:t>.</w:t>
            </w:r>
            <w:r w:rsidRPr="00A72482">
              <w:rPr>
                <w:rFonts w:ascii="Times New Roman" w:hAnsi="Times New Roman"/>
                <w:b/>
                <w:sz w:val="22"/>
                <w:szCs w:val="22"/>
                <w:lang w:val="bg-BG"/>
              </w:rPr>
              <w:t xml:space="preserve"> </w:t>
            </w:r>
          </w:p>
          <w:p w:rsidR="003463A7" w:rsidRDefault="000E3C8C" w:rsidP="000E3C8C">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p w:rsidR="003463A7" w:rsidRPr="00344227" w:rsidRDefault="003463A7" w:rsidP="000E3C8C">
            <w:pPr>
              <w:pStyle w:val="BodyText3"/>
              <w:tabs>
                <w:tab w:val="left" w:pos="0"/>
              </w:tabs>
              <w:spacing w:after="0"/>
              <w:ind w:right="288"/>
              <w:rPr>
                <w:rFonts w:ascii="Times New Roman" w:hAnsi="Times New Roman"/>
                <w:sz w:val="22"/>
                <w:szCs w:val="22"/>
                <w:lang w:val="bg-BG"/>
              </w:rPr>
            </w:pPr>
            <w:r>
              <w:rPr>
                <w:rFonts w:ascii="Times New Roman" w:hAnsi="Times New Roman"/>
                <w:sz w:val="22"/>
                <w:szCs w:val="22"/>
                <w:lang w:val="bg-BG"/>
              </w:rPr>
              <w:t>Създадена е нова колона в прил. №</w:t>
            </w:r>
            <w:r w:rsidR="00A72482">
              <w:rPr>
                <w:rFonts w:ascii="Times New Roman" w:hAnsi="Times New Roman"/>
                <w:sz w:val="22"/>
                <w:szCs w:val="22"/>
                <w:lang w:val="bg-BG"/>
              </w:rPr>
              <w:t xml:space="preserve"> </w:t>
            </w:r>
            <w:r>
              <w:rPr>
                <w:rFonts w:ascii="Times New Roman" w:hAnsi="Times New Roman"/>
                <w:sz w:val="22"/>
                <w:szCs w:val="22"/>
                <w:lang w:val="bg-BG"/>
              </w:rPr>
              <w:t>2</w:t>
            </w:r>
            <w:r w:rsidR="00A72482">
              <w:rPr>
                <w:rFonts w:ascii="Times New Roman" w:hAnsi="Times New Roman"/>
                <w:sz w:val="22"/>
                <w:szCs w:val="22"/>
                <w:lang w:val="bg-BG"/>
              </w:rPr>
              <w:t>.</w:t>
            </w:r>
          </w:p>
          <w:p w:rsidR="00EE07CF" w:rsidRPr="00344227" w:rsidRDefault="00EE07CF" w:rsidP="000E3C8C">
            <w:pPr>
              <w:pStyle w:val="BodyText3"/>
              <w:tabs>
                <w:tab w:val="left" w:pos="0"/>
              </w:tabs>
              <w:spacing w:after="0"/>
              <w:ind w:right="288"/>
              <w:rPr>
                <w:rFonts w:ascii="Times New Roman" w:hAnsi="Times New Roman"/>
                <w:sz w:val="22"/>
                <w:szCs w:val="22"/>
                <w:lang w:val="bg-BG"/>
              </w:rPr>
            </w:pPr>
          </w:p>
        </w:tc>
        <w:tc>
          <w:tcPr>
            <w:tcW w:w="2455" w:type="dxa"/>
          </w:tcPr>
          <w:p w:rsidR="00EE07CF" w:rsidRPr="00344227" w:rsidRDefault="00EE07CF" w:rsidP="00F96ACA">
            <w:pPr>
              <w:pStyle w:val="BodyText3"/>
              <w:tabs>
                <w:tab w:val="left" w:pos="0"/>
              </w:tabs>
              <w:spacing w:after="0"/>
              <w:ind w:right="288"/>
              <w:rPr>
                <w:rFonts w:ascii="Times New Roman" w:hAnsi="Times New Roman"/>
                <w:sz w:val="22"/>
                <w:szCs w:val="22"/>
                <w:lang w:val="bg-BG"/>
              </w:rPr>
            </w:pPr>
          </w:p>
        </w:tc>
      </w:tr>
      <w:tr w:rsidR="00D6223D" w:rsidRPr="00344227" w:rsidTr="008053D4">
        <w:tc>
          <w:tcPr>
            <w:tcW w:w="2298"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8080"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 В колона 15 на Приложение 2 дейността по третиране следва да съдържа код R/D, съгласно ЗУО. Допълнителен текст следва да изяснява типа дейност за да се обоснове посочването на кода.</w:t>
            </w:r>
          </w:p>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2409" w:type="dxa"/>
          </w:tcPr>
          <w:p w:rsidR="003463A7" w:rsidRPr="00A72482" w:rsidRDefault="003463A7" w:rsidP="003463A7">
            <w:pPr>
              <w:pStyle w:val="BodyText3"/>
              <w:tabs>
                <w:tab w:val="left" w:pos="0"/>
              </w:tabs>
              <w:spacing w:after="0"/>
              <w:ind w:right="288"/>
              <w:rPr>
                <w:rFonts w:ascii="Times New Roman" w:hAnsi="Times New Roman"/>
                <w:b/>
                <w:sz w:val="22"/>
                <w:szCs w:val="22"/>
                <w:lang w:val="bg-BG"/>
              </w:rPr>
            </w:pPr>
            <w:r w:rsidRPr="00A72482">
              <w:rPr>
                <w:rFonts w:ascii="Times New Roman" w:hAnsi="Times New Roman"/>
                <w:b/>
                <w:sz w:val="22"/>
                <w:szCs w:val="22"/>
                <w:lang w:val="bg-BG"/>
              </w:rPr>
              <w:t>Приема се</w:t>
            </w:r>
            <w:r w:rsidR="00A72482" w:rsidRPr="00A72482">
              <w:rPr>
                <w:rFonts w:ascii="Times New Roman" w:hAnsi="Times New Roman"/>
                <w:b/>
                <w:sz w:val="22"/>
                <w:szCs w:val="22"/>
                <w:lang w:val="bg-BG"/>
              </w:rPr>
              <w:t>.</w:t>
            </w:r>
            <w:r w:rsidRPr="00A72482">
              <w:rPr>
                <w:rFonts w:ascii="Times New Roman" w:hAnsi="Times New Roman"/>
                <w:b/>
                <w:sz w:val="22"/>
                <w:szCs w:val="22"/>
                <w:lang w:val="bg-BG"/>
              </w:rPr>
              <w:t xml:space="preserve"> </w:t>
            </w:r>
          </w:p>
          <w:p w:rsidR="003463A7" w:rsidRDefault="003463A7" w:rsidP="003463A7">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p w:rsidR="003328BB" w:rsidRDefault="003463A7" w:rsidP="003463A7">
            <w:pPr>
              <w:pStyle w:val="BodyText3"/>
              <w:tabs>
                <w:tab w:val="left" w:pos="0"/>
              </w:tabs>
              <w:spacing w:after="0"/>
              <w:ind w:right="288"/>
              <w:rPr>
                <w:rFonts w:ascii="Times New Roman" w:hAnsi="Times New Roman"/>
                <w:sz w:val="22"/>
                <w:szCs w:val="22"/>
                <w:lang w:val="bg-BG"/>
              </w:rPr>
            </w:pPr>
            <w:r>
              <w:rPr>
                <w:rFonts w:ascii="Times New Roman" w:hAnsi="Times New Roman"/>
                <w:sz w:val="22"/>
                <w:szCs w:val="22"/>
                <w:lang w:val="bg-BG"/>
              </w:rPr>
              <w:t>Създадена е нова колона в прил. №</w:t>
            </w:r>
            <w:r w:rsidR="00A76CF0">
              <w:rPr>
                <w:rFonts w:ascii="Times New Roman" w:hAnsi="Times New Roman"/>
                <w:sz w:val="22"/>
                <w:szCs w:val="22"/>
                <w:lang w:val="bg-BG"/>
              </w:rPr>
              <w:t xml:space="preserve"> </w:t>
            </w:r>
            <w:r>
              <w:rPr>
                <w:rFonts w:ascii="Times New Roman" w:hAnsi="Times New Roman"/>
                <w:sz w:val="22"/>
                <w:szCs w:val="22"/>
                <w:lang w:val="bg-BG"/>
              </w:rPr>
              <w:t>2</w:t>
            </w:r>
            <w:r w:rsidR="00A72482">
              <w:rPr>
                <w:rFonts w:ascii="Times New Roman" w:hAnsi="Times New Roman"/>
                <w:sz w:val="22"/>
                <w:szCs w:val="22"/>
                <w:lang w:val="bg-BG"/>
              </w:rPr>
              <w:t>.</w:t>
            </w:r>
          </w:p>
          <w:p w:rsidR="003463A7" w:rsidRPr="00344227" w:rsidRDefault="003463A7" w:rsidP="003463A7">
            <w:pPr>
              <w:pStyle w:val="BodyText3"/>
              <w:tabs>
                <w:tab w:val="left" w:pos="0"/>
              </w:tabs>
              <w:spacing w:after="0"/>
              <w:ind w:right="288"/>
              <w:rPr>
                <w:rFonts w:ascii="Times New Roman" w:hAnsi="Times New Roman"/>
                <w:sz w:val="22"/>
                <w:szCs w:val="22"/>
                <w:lang w:val="bg-BG"/>
              </w:rPr>
            </w:pPr>
          </w:p>
        </w:tc>
        <w:tc>
          <w:tcPr>
            <w:tcW w:w="2455" w:type="dxa"/>
          </w:tcPr>
          <w:p w:rsidR="000336FF" w:rsidRPr="000336FF" w:rsidRDefault="000336FF" w:rsidP="00F96ACA">
            <w:pPr>
              <w:pStyle w:val="BodyText3"/>
              <w:tabs>
                <w:tab w:val="left" w:pos="0"/>
              </w:tabs>
              <w:spacing w:after="0"/>
              <w:ind w:right="288"/>
              <w:rPr>
                <w:rFonts w:ascii="Times New Roman" w:hAnsi="Times New Roman"/>
                <w:sz w:val="22"/>
                <w:szCs w:val="22"/>
                <w:lang w:val="bg-BG"/>
              </w:rPr>
            </w:pPr>
          </w:p>
        </w:tc>
      </w:tr>
      <w:tr w:rsidR="00D6223D" w:rsidRPr="00344227" w:rsidTr="008053D4">
        <w:tc>
          <w:tcPr>
            <w:tcW w:w="2298"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8080"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3.</w:t>
            </w:r>
            <w:r w:rsidRPr="00344227">
              <w:rPr>
                <w:rFonts w:ascii="Times New Roman" w:hAnsi="Times New Roman"/>
                <w:sz w:val="22"/>
                <w:szCs w:val="22"/>
                <w:lang w:val="bg-BG"/>
              </w:rPr>
              <w:tab/>
              <w:t>В приложение 11 - III - Произход на отпадъците за колона 2 - стойност В - от други системи за разделно събиране да отпадне „съдове", което е не ясно. Следва да се прецизира изискването за произход на отпадъка.</w:t>
            </w:r>
          </w:p>
        </w:tc>
        <w:tc>
          <w:tcPr>
            <w:tcW w:w="2409"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2455" w:type="dxa"/>
          </w:tcPr>
          <w:p w:rsidR="003328BB" w:rsidRPr="00A76CF0" w:rsidRDefault="00AF6B40" w:rsidP="003328BB">
            <w:pPr>
              <w:pStyle w:val="BodyText3"/>
              <w:tabs>
                <w:tab w:val="left" w:pos="0"/>
              </w:tabs>
              <w:spacing w:after="0"/>
              <w:ind w:right="288"/>
              <w:jc w:val="both"/>
              <w:rPr>
                <w:rFonts w:ascii="Times New Roman" w:hAnsi="Times New Roman"/>
                <w:b/>
                <w:sz w:val="22"/>
                <w:szCs w:val="22"/>
                <w:lang w:val="bg-BG"/>
              </w:rPr>
            </w:pPr>
            <w:r w:rsidRPr="00A76CF0">
              <w:rPr>
                <w:rFonts w:ascii="Times New Roman" w:hAnsi="Times New Roman"/>
                <w:b/>
                <w:sz w:val="22"/>
                <w:szCs w:val="22"/>
                <w:lang w:val="bg-BG"/>
              </w:rPr>
              <w:t>Не се приема</w:t>
            </w:r>
            <w:r w:rsidR="00A76CF0" w:rsidRPr="00A76CF0">
              <w:rPr>
                <w:rFonts w:ascii="Times New Roman" w:hAnsi="Times New Roman"/>
                <w:b/>
                <w:sz w:val="22"/>
                <w:szCs w:val="22"/>
                <w:lang w:val="bg-BG"/>
              </w:rPr>
              <w:t>.</w:t>
            </w:r>
          </w:p>
          <w:p w:rsidR="00AF6B40" w:rsidRPr="00344227" w:rsidRDefault="00AF6B40" w:rsidP="003328BB">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Под съдове се разбира понятието „съдове за събиране на битовите отпадъци - контейнери, кофи и други“ (чл.</w:t>
            </w:r>
            <w:r w:rsidR="00A76CF0">
              <w:rPr>
                <w:rFonts w:ascii="Times New Roman" w:hAnsi="Times New Roman"/>
                <w:sz w:val="22"/>
                <w:szCs w:val="22"/>
                <w:lang w:val="bg-BG"/>
              </w:rPr>
              <w:t xml:space="preserve"> </w:t>
            </w:r>
            <w:r w:rsidRPr="00344227">
              <w:rPr>
                <w:rFonts w:ascii="Times New Roman" w:hAnsi="Times New Roman"/>
                <w:sz w:val="22"/>
                <w:szCs w:val="22"/>
                <w:lang w:val="bg-BG"/>
              </w:rPr>
              <w:t>19, ал.</w:t>
            </w:r>
            <w:r w:rsidR="00A76CF0">
              <w:rPr>
                <w:rFonts w:ascii="Times New Roman" w:hAnsi="Times New Roman"/>
                <w:sz w:val="22"/>
                <w:szCs w:val="22"/>
                <w:lang w:val="bg-BG"/>
              </w:rPr>
              <w:t xml:space="preserve"> </w:t>
            </w:r>
            <w:r w:rsidRPr="00344227">
              <w:rPr>
                <w:rFonts w:ascii="Times New Roman" w:hAnsi="Times New Roman"/>
                <w:sz w:val="22"/>
                <w:szCs w:val="22"/>
                <w:lang w:val="bg-BG"/>
              </w:rPr>
              <w:t>3, т.1 ЗУО)</w:t>
            </w:r>
          </w:p>
        </w:tc>
      </w:tr>
      <w:tr w:rsidR="00D6223D" w:rsidRPr="00344227" w:rsidTr="008053D4">
        <w:tc>
          <w:tcPr>
            <w:tcW w:w="2298"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8080" w:type="dxa"/>
          </w:tcPr>
          <w:p w:rsidR="005A2248" w:rsidRPr="00344227" w:rsidRDefault="003328BB"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4.</w:t>
            </w:r>
            <w:r w:rsidRPr="00344227">
              <w:rPr>
                <w:rFonts w:ascii="Times New Roman" w:hAnsi="Times New Roman"/>
                <w:sz w:val="22"/>
                <w:szCs w:val="22"/>
                <w:lang w:val="bg-BG"/>
              </w:rPr>
              <w:tab/>
              <w:t>В приложение 11 - III - Произход на отпадъците за колона 2 - стойност Ж - производствен неопасен отпадък да се поясни приложимостта му в отчета за строителни отпадъци.</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AD3DAA" w:rsidRPr="00344227" w:rsidRDefault="00AD3DAA" w:rsidP="000E3C8C">
            <w:pPr>
              <w:pStyle w:val="BodyText3"/>
              <w:tabs>
                <w:tab w:val="left" w:pos="0"/>
              </w:tabs>
              <w:spacing w:after="0"/>
              <w:ind w:right="288"/>
              <w:jc w:val="both"/>
              <w:rPr>
                <w:rFonts w:ascii="Times New Roman" w:hAnsi="Times New Roman"/>
                <w:sz w:val="22"/>
                <w:szCs w:val="22"/>
                <w:lang w:val="bg-BG"/>
              </w:rPr>
            </w:pPr>
          </w:p>
        </w:tc>
        <w:tc>
          <w:tcPr>
            <w:tcW w:w="2455" w:type="dxa"/>
          </w:tcPr>
          <w:p w:rsidR="00D72AE5" w:rsidRPr="00A76CF0" w:rsidRDefault="00D72AE5" w:rsidP="00D72AE5">
            <w:pPr>
              <w:pStyle w:val="BodyText3"/>
              <w:tabs>
                <w:tab w:val="left" w:pos="0"/>
              </w:tabs>
              <w:spacing w:after="0"/>
              <w:ind w:right="288"/>
              <w:jc w:val="both"/>
              <w:rPr>
                <w:rFonts w:ascii="Times New Roman" w:hAnsi="Times New Roman"/>
                <w:b/>
                <w:sz w:val="22"/>
                <w:szCs w:val="22"/>
                <w:lang w:val="bg-BG"/>
              </w:rPr>
            </w:pPr>
            <w:r w:rsidRPr="00A76CF0">
              <w:rPr>
                <w:rFonts w:ascii="Times New Roman" w:hAnsi="Times New Roman"/>
                <w:b/>
                <w:sz w:val="22"/>
                <w:szCs w:val="22"/>
                <w:lang w:val="bg-BG"/>
              </w:rPr>
              <w:t>Не се приема</w:t>
            </w:r>
            <w:r w:rsidR="00A76CF0" w:rsidRPr="00A76CF0">
              <w:rPr>
                <w:rFonts w:ascii="Times New Roman" w:hAnsi="Times New Roman"/>
                <w:b/>
                <w:sz w:val="22"/>
                <w:szCs w:val="22"/>
                <w:lang w:val="bg-BG"/>
              </w:rPr>
              <w:t>.</w:t>
            </w:r>
          </w:p>
          <w:p w:rsidR="003328BB" w:rsidRPr="00344227" w:rsidRDefault="00D72AE5" w:rsidP="003328BB">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Няма конкретно предложение</w:t>
            </w:r>
            <w:r w:rsidR="00A76CF0">
              <w:rPr>
                <w:rFonts w:ascii="Times New Roman" w:hAnsi="Times New Roman"/>
                <w:sz w:val="22"/>
                <w:szCs w:val="22"/>
                <w:lang w:val="bg-BG"/>
              </w:rPr>
              <w:t>.</w:t>
            </w:r>
          </w:p>
        </w:tc>
      </w:tr>
      <w:tr w:rsidR="00D6223D" w:rsidRPr="00344227" w:rsidTr="008053D4">
        <w:tc>
          <w:tcPr>
            <w:tcW w:w="2298" w:type="dxa"/>
          </w:tcPr>
          <w:p w:rsidR="003328BB" w:rsidRPr="00344227" w:rsidRDefault="003328BB" w:rsidP="003328BB">
            <w:pPr>
              <w:pStyle w:val="BodyText3"/>
              <w:tabs>
                <w:tab w:val="left" w:pos="0"/>
              </w:tabs>
              <w:spacing w:after="0"/>
              <w:ind w:right="288"/>
              <w:jc w:val="both"/>
              <w:rPr>
                <w:rFonts w:ascii="Times New Roman" w:hAnsi="Times New Roman"/>
                <w:sz w:val="22"/>
                <w:szCs w:val="22"/>
                <w:lang w:val="bg-BG"/>
              </w:rPr>
            </w:pPr>
          </w:p>
        </w:tc>
        <w:tc>
          <w:tcPr>
            <w:tcW w:w="8080" w:type="dxa"/>
          </w:tcPr>
          <w:p w:rsidR="005A2248" w:rsidRPr="00344227" w:rsidRDefault="003328BB" w:rsidP="002A1FB1">
            <w:pPr>
              <w:pStyle w:val="BodyText3"/>
              <w:tabs>
                <w:tab w:val="left" w:pos="0"/>
              </w:tabs>
              <w:spacing w:after="0"/>
              <w:ind w:right="288"/>
              <w:jc w:val="both"/>
              <w:rPr>
                <w:rFonts w:ascii="Times New Roman" w:hAnsi="Times New Roman"/>
                <w:b/>
                <w:color w:val="FF0000"/>
                <w:sz w:val="22"/>
                <w:szCs w:val="22"/>
                <w:lang w:val="bg-BG"/>
              </w:rPr>
            </w:pPr>
            <w:r w:rsidRPr="00344227">
              <w:rPr>
                <w:rFonts w:ascii="Times New Roman" w:hAnsi="Times New Roman"/>
                <w:sz w:val="22"/>
                <w:szCs w:val="22"/>
                <w:lang w:val="bg-BG"/>
              </w:rPr>
              <w:t>5.</w:t>
            </w:r>
            <w:r w:rsidRPr="00344227">
              <w:rPr>
                <w:rFonts w:ascii="Times New Roman" w:hAnsi="Times New Roman"/>
                <w:sz w:val="22"/>
                <w:szCs w:val="22"/>
                <w:lang w:val="bg-BG"/>
              </w:rPr>
              <w:tab/>
              <w:t>В приложение 11 - IV - Списък на съоръженията .... за колона 3 - попълва се № на документ по ч</w:t>
            </w:r>
            <w:r w:rsidR="00AF6B40" w:rsidRPr="00344227">
              <w:rPr>
                <w:rFonts w:ascii="Times New Roman" w:hAnsi="Times New Roman"/>
                <w:sz w:val="22"/>
                <w:szCs w:val="22"/>
                <w:lang w:val="bg-BG"/>
              </w:rPr>
              <w:t>л. 35</w:t>
            </w:r>
            <w:r w:rsidR="00A76CF0">
              <w:rPr>
                <w:rFonts w:ascii="Times New Roman" w:hAnsi="Times New Roman"/>
                <w:sz w:val="22"/>
                <w:szCs w:val="22"/>
                <w:lang w:val="bg-BG"/>
              </w:rPr>
              <w:t xml:space="preserve"> </w:t>
            </w:r>
            <w:r w:rsidR="00AF6B40" w:rsidRPr="00344227">
              <w:rPr>
                <w:rFonts w:ascii="Times New Roman" w:hAnsi="Times New Roman"/>
                <w:sz w:val="22"/>
                <w:szCs w:val="22"/>
                <w:lang w:val="bg-BG"/>
              </w:rPr>
              <w:t xml:space="preserve">на ЗУО или № на търговец </w:t>
            </w:r>
            <w:r w:rsidRPr="00344227">
              <w:rPr>
                <w:rFonts w:ascii="Times New Roman" w:hAnsi="Times New Roman"/>
                <w:sz w:val="22"/>
                <w:szCs w:val="22"/>
                <w:lang w:val="bg-BG"/>
              </w:rPr>
              <w:t xml:space="preserve"> - практически съоръженията и № на търговеца си противоречат, тъй като търговците не притежават съоръжения.</w:t>
            </w:r>
          </w:p>
        </w:tc>
        <w:tc>
          <w:tcPr>
            <w:tcW w:w="2409" w:type="dxa"/>
          </w:tcPr>
          <w:p w:rsidR="000E3C8C" w:rsidRPr="00A76CF0" w:rsidRDefault="000E3C8C" w:rsidP="000E3C8C">
            <w:pPr>
              <w:pStyle w:val="BodyText3"/>
              <w:tabs>
                <w:tab w:val="left" w:pos="0"/>
              </w:tabs>
              <w:spacing w:after="0"/>
              <w:ind w:right="288"/>
              <w:rPr>
                <w:rFonts w:ascii="Times New Roman" w:hAnsi="Times New Roman"/>
                <w:b/>
                <w:sz w:val="22"/>
                <w:szCs w:val="22"/>
                <w:lang w:val="bg-BG"/>
              </w:rPr>
            </w:pPr>
            <w:r w:rsidRPr="00A76CF0">
              <w:rPr>
                <w:rFonts w:ascii="Times New Roman" w:hAnsi="Times New Roman"/>
                <w:b/>
                <w:sz w:val="22"/>
                <w:szCs w:val="22"/>
                <w:lang w:val="bg-BG"/>
              </w:rPr>
              <w:t>Приема се</w:t>
            </w:r>
            <w:r w:rsidR="00A76CF0" w:rsidRPr="00A76CF0">
              <w:rPr>
                <w:rFonts w:ascii="Times New Roman" w:hAnsi="Times New Roman"/>
                <w:b/>
                <w:sz w:val="22"/>
                <w:szCs w:val="22"/>
                <w:lang w:val="bg-BG"/>
              </w:rPr>
              <w:t>.</w:t>
            </w:r>
            <w:r w:rsidRPr="00A76CF0">
              <w:rPr>
                <w:rFonts w:ascii="Times New Roman" w:hAnsi="Times New Roman"/>
                <w:b/>
                <w:sz w:val="22"/>
                <w:szCs w:val="22"/>
                <w:lang w:val="bg-BG"/>
              </w:rPr>
              <w:t xml:space="preserve"> </w:t>
            </w:r>
          </w:p>
          <w:p w:rsidR="000E3C8C" w:rsidRPr="00344227" w:rsidRDefault="000E3C8C" w:rsidP="000E3C8C">
            <w:pPr>
              <w:pStyle w:val="BodyText3"/>
              <w:tabs>
                <w:tab w:val="left" w:pos="0"/>
              </w:tabs>
              <w:spacing w:after="0"/>
              <w:ind w:right="288"/>
              <w:rPr>
                <w:rFonts w:ascii="Times New Roman" w:hAnsi="Times New Roman"/>
                <w:color w:val="FF0000"/>
                <w:sz w:val="22"/>
                <w:szCs w:val="22"/>
                <w:lang w:val="bg-BG"/>
              </w:rPr>
            </w:pPr>
            <w:r w:rsidRPr="00344227">
              <w:rPr>
                <w:rFonts w:ascii="Times New Roman" w:hAnsi="Times New Roman"/>
                <w:sz w:val="22"/>
                <w:szCs w:val="22"/>
                <w:lang w:val="bg-BG"/>
              </w:rPr>
              <w:t>Отразено в текста</w:t>
            </w:r>
            <w:r w:rsidR="00A76CF0">
              <w:rPr>
                <w:rFonts w:ascii="Times New Roman" w:hAnsi="Times New Roman"/>
                <w:sz w:val="22"/>
                <w:szCs w:val="22"/>
                <w:lang w:val="bg-BG"/>
              </w:rPr>
              <w:t>.</w:t>
            </w:r>
          </w:p>
          <w:p w:rsidR="003328BB" w:rsidRPr="00344227" w:rsidRDefault="003328BB" w:rsidP="000E3C8C">
            <w:pPr>
              <w:pStyle w:val="BodyText3"/>
              <w:tabs>
                <w:tab w:val="left" w:pos="0"/>
              </w:tabs>
              <w:spacing w:after="0"/>
              <w:ind w:right="288"/>
              <w:jc w:val="both"/>
              <w:rPr>
                <w:rFonts w:ascii="Times New Roman" w:hAnsi="Times New Roman"/>
                <w:color w:val="FF0000"/>
                <w:sz w:val="22"/>
                <w:szCs w:val="22"/>
                <w:lang w:val="bg-BG"/>
              </w:rPr>
            </w:pPr>
          </w:p>
        </w:tc>
        <w:tc>
          <w:tcPr>
            <w:tcW w:w="2455" w:type="dxa"/>
          </w:tcPr>
          <w:p w:rsidR="00D72AE5" w:rsidRPr="00344227" w:rsidRDefault="00D72AE5" w:rsidP="00D8741B">
            <w:pPr>
              <w:pStyle w:val="BodyText3"/>
              <w:tabs>
                <w:tab w:val="left" w:pos="0"/>
              </w:tabs>
              <w:spacing w:after="0"/>
              <w:ind w:right="288"/>
              <w:rPr>
                <w:rFonts w:ascii="Times New Roman" w:hAnsi="Times New Roman"/>
                <w:color w:val="FF0000"/>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6.</w:t>
            </w:r>
            <w:r w:rsidRPr="00344227">
              <w:rPr>
                <w:rFonts w:ascii="Times New Roman" w:hAnsi="Times New Roman"/>
                <w:sz w:val="22"/>
                <w:szCs w:val="22"/>
                <w:lang w:val="bg-BG"/>
              </w:rPr>
              <w:tab/>
              <w:t>В приложение 11 - IV - Списък на съоръженията .... за колона 8 - следва да се поясни дейността, съгласно ЗУО - R или D.</w:t>
            </w:r>
          </w:p>
        </w:tc>
        <w:tc>
          <w:tcPr>
            <w:tcW w:w="2409" w:type="dxa"/>
          </w:tcPr>
          <w:p w:rsidR="000E3C8C" w:rsidRPr="00813E2C" w:rsidRDefault="000E3C8C" w:rsidP="000E3C8C">
            <w:pPr>
              <w:pStyle w:val="BodyText3"/>
              <w:tabs>
                <w:tab w:val="left" w:pos="0"/>
              </w:tabs>
              <w:spacing w:after="0"/>
              <w:ind w:right="288"/>
              <w:rPr>
                <w:rFonts w:ascii="Times New Roman" w:hAnsi="Times New Roman"/>
                <w:b/>
                <w:sz w:val="22"/>
                <w:szCs w:val="22"/>
                <w:lang w:val="bg-BG"/>
              </w:rPr>
            </w:pPr>
            <w:r w:rsidRPr="00813E2C">
              <w:rPr>
                <w:rFonts w:ascii="Times New Roman" w:hAnsi="Times New Roman"/>
                <w:b/>
                <w:sz w:val="22"/>
                <w:szCs w:val="22"/>
                <w:lang w:val="bg-BG"/>
              </w:rPr>
              <w:t>Приема се</w:t>
            </w:r>
            <w:r w:rsidR="00813E2C">
              <w:rPr>
                <w:rFonts w:ascii="Times New Roman" w:hAnsi="Times New Roman"/>
                <w:b/>
                <w:sz w:val="22"/>
                <w:szCs w:val="22"/>
                <w:lang w:val="bg-BG"/>
              </w:rPr>
              <w:t>.</w:t>
            </w:r>
            <w:r w:rsidRPr="00813E2C">
              <w:rPr>
                <w:rFonts w:ascii="Times New Roman" w:hAnsi="Times New Roman"/>
                <w:b/>
                <w:sz w:val="22"/>
                <w:szCs w:val="22"/>
                <w:lang w:val="bg-BG"/>
              </w:rPr>
              <w:t xml:space="preserve"> </w:t>
            </w:r>
          </w:p>
          <w:p w:rsidR="000E3C8C" w:rsidRPr="00344227" w:rsidRDefault="000E3C8C" w:rsidP="000E3C8C">
            <w:pPr>
              <w:pStyle w:val="BodyText3"/>
              <w:tabs>
                <w:tab w:val="left" w:pos="0"/>
              </w:tabs>
              <w:spacing w:after="0"/>
              <w:ind w:right="288"/>
              <w:rPr>
                <w:rFonts w:ascii="Times New Roman" w:hAnsi="Times New Roman"/>
                <w:color w:val="FF0000"/>
                <w:sz w:val="22"/>
                <w:szCs w:val="22"/>
                <w:lang w:val="bg-BG"/>
              </w:rPr>
            </w:pPr>
            <w:r w:rsidRPr="00344227">
              <w:rPr>
                <w:rFonts w:ascii="Times New Roman" w:hAnsi="Times New Roman"/>
                <w:sz w:val="22"/>
                <w:szCs w:val="22"/>
                <w:lang w:val="bg-BG"/>
              </w:rPr>
              <w:t>Отразено в текста</w:t>
            </w:r>
            <w:r w:rsidR="00813E2C">
              <w:rPr>
                <w:rFonts w:ascii="Times New Roman" w:hAnsi="Times New Roman"/>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color w:val="FF0000"/>
                <w:sz w:val="22"/>
                <w:szCs w:val="22"/>
                <w:lang w:val="bg-BG"/>
              </w:rPr>
            </w:pPr>
          </w:p>
        </w:tc>
        <w:tc>
          <w:tcPr>
            <w:tcW w:w="2455" w:type="dxa"/>
          </w:tcPr>
          <w:p w:rsidR="000E3C8C" w:rsidRPr="00344227" w:rsidRDefault="000E3C8C" w:rsidP="000E3C8C">
            <w:pPr>
              <w:pStyle w:val="BodyText3"/>
              <w:tabs>
                <w:tab w:val="left" w:pos="0"/>
              </w:tabs>
              <w:spacing w:after="0"/>
              <w:ind w:right="288"/>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7.</w:t>
            </w:r>
            <w:r w:rsidRPr="00344227">
              <w:rPr>
                <w:rFonts w:ascii="Times New Roman" w:hAnsi="Times New Roman"/>
                <w:sz w:val="22"/>
                <w:szCs w:val="22"/>
                <w:lang w:val="bg-BG"/>
              </w:rPr>
              <w:tab/>
              <w:t>В Годишния отчет, прил. 18, раздел III, колона 5 следва да се конкретизира основанието за притежание на отпадъка - разрешение или регистрация или от бита или извън бита. Двете класификации не са съпоставими.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813E2C" w:rsidRDefault="000E3C8C" w:rsidP="000E3C8C">
            <w:pPr>
              <w:pStyle w:val="BodyText3"/>
              <w:tabs>
                <w:tab w:val="left" w:pos="0"/>
              </w:tabs>
              <w:spacing w:after="0"/>
              <w:ind w:right="288"/>
              <w:rPr>
                <w:rFonts w:ascii="Times New Roman" w:hAnsi="Times New Roman"/>
                <w:b/>
                <w:sz w:val="22"/>
                <w:szCs w:val="22"/>
                <w:lang w:val="bg-BG"/>
              </w:rPr>
            </w:pPr>
            <w:r w:rsidRPr="00813E2C">
              <w:rPr>
                <w:rFonts w:ascii="Times New Roman" w:hAnsi="Times New Roman"/>
                <w:b/>
                <w:sz w:val="22"/>
                <w:szCs w:val="22"/>
                <w:lang w:val="bg-BG"/>
              </w:rPr>
              <w:t>Приема се</w:t>
            </w:r>
            <w:r w:rsidR="00813E2C" w:rsidRPr="00813E2C">
              <w:rPr>
                <w:rFonts w:ascii="Times New Roman" w:hAnsi="Times New Roman"/>
                <w:b/>
                <w:sz w:val="22"/>
                <w:szCs w:val="22"/>
                <w:lang w:val="bg-BG"/>
              </w:rPr>
              <w:t>.</w:t>
            </w:r>
            <w:r w:rsidRPr="00813E2C">
              <w:rPr>
                <w:rFonts w:ascii="Times New Roman" w:hAnsi="Times New Roman"/>
                <w:b/>
                <w:sz w:val="22"/>
                <w:szCs w:val="22"/>
                <w:lang w:val="bg-BG"/>
              </w:rPr>
              <w:t xml:space="preserve"> </w:t>
            </w:r>
          </w:p>
          <w:p w:rsidR="000E3C8C" w:rsidRDefault="000E3C8C" w:rsidP="000E3C8C">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p w:rsidR="005A314E" w:rsidRPr="00344227" w:rsidRDefault="005A314E" w:rsidP="000E3C8C">
            <w:pPr>
              <w:pStyle w:val="BodyText3"/>
              <w:tabs>
                <w:tab w:val="left" w:pos="0"/>
              </w:tabs>
              <w:spacing w:after="0"/>
              <w:ind w:right="288"/>
              <w:rPr>
                <w:rFonts w:ascii="Times New Roman" w:hAnsi="Times New Roman"/>
                <w:color w:val="FF0000"/>
                <w:sz w:val="22"/>
                <w:szCs w:val="22"/>
                <w:lang w:val="bg-BG"/>
              </w:rPr>
            </w:pPr>
            <w:r>
              <w:rPr>
                <w:rFonts w:ascii="Times New Roman" w:hAnsi="Times New Roman"/>
                <w:sz w:val="22"/>
                <w:szCs w:val="22"/>
                <w:lang w:val="bg-BG"/>
              </w:rPr>
              <w:t xml:space="preserve">Създадена е нова колона в таблицата към раздел </w:t>
            </w:r>
            <w:r w:rsidRPr="005A314E">
              <w:rPr>
                <w:rFonts w:ascii="Times New Roman" w:hAnsi="Times New Roman"/>
                <w:sz w:val="22"/>
                <w:szCs w:val="22"/>
                <w:lang w:val="bg-BG"/>
              </w:rPr>
              <w:t>III на  пр. 18</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55" w:type="dxa"/>
          </w:tcPr>
          <w:p w:rsidR="000E3C8C" w:rsidRPr="00344227" w:rsidRDefault="000E3C8C" w:rsidP="000E3C8C">
            <w:pPr>
              <w:pStyle w:val="BodyText3"/>
              <w:tabs>
                <w:tab w:val="left" w:pos="0"/>
              </w:tabs>
              <w:spacing w:after="0"/>
              <w:ind w:right="288"/>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8.</w:t>
            </w:r>
            <w:r w:rsidRPr="00344227">
              <w:rPr>
                <w:rFonts w:ascii="Times New Roman" w:hAnsi="Times New Roman"/>
                <w:sz w:val="22"/>
                <w:szCs w:val="22"/>
                <w:lang w:val="bg-BG"/>
              </w:rPr>
              <w:tab/>
              <w:t>В раздела за информация за утайките от ПСОВ т.2.2 е записано „изгаряне". Не е ясно какъв тип оползотворяване се има предвид.</w:t>
            </w:r>
          </w:p>
          <w:p w:rsidR="000E3C8C" w:rsidRPr="00344227" w:rsidRDefault="000E3C8C" w:rsidP="000E3C8C">
            <w:pPr>
              <w:pStyle w:val="BodyText3"/>
              <w:tabs>
                <w:tab w:val="left" w:pos="0"/>
              </w:tabs>
              <w:spacing w:after="0"/>
              <w:ind w:right="288"/>
              <w:jc w:val="both"/>
              <w:rPr>
                <w:rFonts w:ascii="Times New Roman" w:hAnsi="Times New Roman"/>
                <w:sz w:val="22"/>
                <w:szCs w:val="22"/>
                <w:lang w:val="en-US"/>
              </w:rPr>
            </w:pPr>
          </w:p>
        </w:tc>
        <w:tc>
          <w:tcPr>
            <w:tcW w:w="2409" w:type="dxa"/>
          </w:tcPr>
          <w:p w:rsidR="000E3C8C" w:rsidRPr="00813E2C" w:rsidRDefault="000E3C8C" w:rsidP="000E3C8C">
            <w:pPr>
              <w:pStyle w:val="BodyText3"/>
              <w:tabs>
                <w:tab w:val="left" w:pos="0"/>
              </w:tabs>
              <w:spacing w:after="0"/>
              <w:ind w:right="288"/>
              <w:jc w:val="both"/>
              <w:rPr>
                <w:rFonts w:ascii="Times New Roman" w:hAnsi="Times New Roman"/>
                <w:b/>
                <w:sz w:val="22"/>
                <w:szCs w:val="22"/>
                <w:lang w:val="bg-BG"/>
              </w:rPr>
            </w:pPr>
            <w:r w:rsidRPr="00813E2C">
              <w:rPr>
                <w:rFonts w:ascii="Times New Roman" w:hAnsi="Times New Roman"/>
                <w:b/>
                <w:sz w:val="22"/>
                <w:szCs w:val="22"/>
                <w:lang w:val="bg-BG"/>
              </w:rPr>
              <w:t>Приема се</w:t>
            </w:r>
            <w:r w:rsidR="00813E2C" w:rsidRPr="00813E2C">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r w:rsidR="00813E2C">
              <w:rPr>
                <w:rFonts w:ascii="Times New Roman" w:hAnsi="Times New Roman"/>
                <w:sz w:val="22"/>
                <w:szCs w:val="22"/>
                <w:lang w:val="bg-BG"/>
              </w:rPr>
              <w:t>.</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9.</w:t>
            </w:r>
            <w:r w:rsidRPr="00344227">
              <w:rPr>
                <w:rFonts w:ascii="Times New Roman" w:hAnsi="Times New Roman"/>
                <w:sz w:val="22"/>
                <w:szCs w:val="22"/>
                <w:lang w:val="bg-BG"/>
              </w:rPr>
              <w:tab/>
              <w:t>В раздел VA- отпадъци, образувани от работата на съоръжението има възможност за попълване на „Основание за притежание", колона б на Търговец , който не извършва дейности (R/D).</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813E2C" w:rsidRDefault="000E3C8C" w:rsidP="000E3C8C">
            <w:pPr>
              <w:pStyle w:val="BodyText3"/>
              <w:tabs>
                <w:tab w:val="left" w:pos="0"/>
              </w:tabs>
              <w:spacing w:after="0"/>
              <w:ind w:right="288"/>
              <w:jc w:val="both"/>
              <w:rPr>
                <w:rFonts w:ascii="Times New Roman" w:hAnsi="Times New Roman"/>
                <w:b/>
                <w:sz w:val="22"/>
                <w:szCs w:val="22"/>
                <w:lang w:val="bg-BG"/>
              </w:rPr>
            </w:pPr>
            <w:r w:rsidRPr="00813E2C">
              <w:rPr>
                <w:rFonts w:ascii="Times New Roman" w:hAnsi="Times New Roman"/>
                <w:b/>
                <w:sz w:val="22"/>
                <w:szCs w:val="22"/>
                <w:lang w:val="bg-BG"/>
              </w:rPr>
              <w:t>Приема се</w:t>
            </w:r>
            <w:r w:rsidR="005A314E" w:rsidRPr="00813E2C">
              <w:rPr>
                <w:rFonts w:ascii="Times New Roman" w:hAnsi="Times New Roman"/>
                <w:b/>
                <w:sz w:val="22"/>
                <w:szCs w:val="22"/>
                <w:lang w:val="bg-BG"/>
              </w:rPr>
              <w:t xml:space="preserve"> по принцип</w:t>
            </w:r>
            <w:r w:rsidR="00813E2C" w:rsidRPr="00813E2C">
              <w:rPr>
                <w:rFonts w:ascii="Times New Roman" w:hAnsi="Times New Roman"/>
                <w:b/>
                <w:sz w:val="22"/>
                <w:szCs w:val="22"/>
                <w:lang w:val="bg-BG"/>
              </w:rPr>
              <w:t>.</w:t>
            </w:r>
          </w:p>
          <w:p w:rsidR="000E3C8C" w:rsidRPr="00344227" w:rsidRDefault="005A314E" w:rsidP="000E3C8C">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 xml:space="preserve">Раздел </w:t>
            </w:r>
            <w:r w:rsidRPr="00344227">
              <w:rPr>
                <w:rFonts w:ascii="Times New Roman" w:hAnsi="Times New Roman"/>
                <w:sz w:val="22"/>
                <w:szCs w:val="22"/>
                <w:lang w:val="bg-BG"/>
              </w:rPr>
              <w:t>VA</w:t>
            </w:r>
            <w:r>
              <w:rPr>
                <w:rFonts w:ascii="Times New Roman" w:hAnsi="Times New Roman"/>
                <w:sz w:val="22"/>
                <w:szCs w:val="22"/>
                <w:lang w:val="bg-BG"/>
              </w:rPr>
              <w:t xml:space="preserve"> отпада от прил.№</w:t>
            </w:r>
            <w:r w:rsidR="00813E2C">
              <w:rPr>
                <w:rFonts w:ascii="Times New Roman" w:hAnsi="Times New Roman"/>
                <w:sz w:val="22"/>
                <w:szCs w:val="22"/>
                <w:lang w:val="bg-BG"/>
              </w:rPr>
              <w:t xml:space="preserve"> </w:t>
            </w:r>
            <w:r>
              <w:rPr>
                <w:rFonts w:ascii="Times New Roman" w:hAnsi="Times New Roman"/>
                <w:sz w:val="22"/>
                <w:szCs w:val="22"/>
                <w:lang w:val="bg-BG"/>
              </w:rPr>
              <w:t>18</w:t>
            </w:r>
            <w:r w:rsidR="00813E2C">
              <w:rPr>
                <w:rFonts w:ascii="Times New Roman" w:hAnsi="Times New Roman"/>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b/>
                <w:sz w:val="22"/>
                <w:szCs w:val="22"/>
                <w:lang w:val="bg-BG"/>
              </w:rPr>
            </w:pPr>
          </w:p>
        </w:tc>
        <w:tc>
          <w:tcPr>
            <w:tcW w:w="2455" w:type="dxa"/>
          </w:tcPr>
          <w:p w:rsidR="000E3C8C" w:rsidRPr="00626501" w:rsidRDefault="000E3C8C" w:rsidP="000E3C8C">
            <w:pPr>
              <w:pStyle w:val="BodyText3"/>
              <w:tabs>
                <w:tab w:val="left" w:pos="0"/>
              </w:tabs>
              <w:spacing w:after="0"/>
              <w:ind w:right="288"/>
              <w:rPr>
                <w:rFonts w:ascii="Times New Roman" w:hAnsi="Times New Roman"/>
                <w:sz w:val="22"/>
                <w:szCs w:val="22"/>
                <w:highlight w:val="cyan"/>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10.</w:t>
            </w:r>
            <w:r w:rsidRPr="00344227">
              <w:rPr>
                <w:rFonts w:ascii="Times New Roman" w:hAnsi="Times New Roman"/>
                <w:sz w:val="22"/>
                <w:szCs w:val="22"/>
                <w:lang w:val="bg-BG"/>
              </w:rPr>
              <w:tab/>
              <w:t>В Приложение 19 - в таблицата Данни за лицето от името и за сметка, на което са третирани отпадъци от опаковки за изпълнение целите по рециклиране и оползотворяване е използван термин „индивидуалиста". Следва да се промени, съгласно ЗУО - съгласно чл.14, ал.2, т.1 - „лица</w:t>
            </w:r>
            <w:r w:rsidR="00813E2C">
              <w:rPr>
                <w:rFonts w:ascii="Times New Roman" w:hAnsi="Times New Roman"/>
                <w:sz w:val="22"/>
                <w:szCs w:val="22"/>
                <w:lang w:val="bg-BG"/>
              </w:rPr>
              <w:t>,</w:t>
            </w:r>
            <w:r w:rsidRPr="00344227">
              <w:rPr>
                <w:rFonts w:ascii="Times New Roman" w:hAnsi="Times New Roman"/>
                <w:sz w:val="22"/>
                <w:szCs w:val="22"/>
                <w:lang w:val="bg-BG"/>
              </w:rPr>
              <w:t xml:space="preserve"> изпълняващи задълженията си индивидуално".</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813E2C" w:rsidRDefault="000E3C8C" w:rsidP="000E3C8C">
            <w:pPr>
              <w:pStyle w:val="BodyText3"/>
              <w:tabs>
                <w:tab w:val="left" w:pos="0"/>
              </w:tabs>
              <w:spacing w:after="0"/>
              <w:ind w:right="288"/>
              <w:jc w:val="both"/>
              <w:rPr>
                <w:rFonts w:ascii="Times New Roman" w:hAnsi="Times New Roman"/>
                <w:b/>
                <w:sz w:val="22"/>
                <w:szCs w:val="22"/>
                <w:lang w:val="bg-BG"/>
              </w:rPr>
            </w:pPr>
            <w:r w:rsidRPr="00813E2C">
              <w:rPr>
                <w:rFonts w:ascii="Times New Roman" w:hAnsi="Times New Roman"/>
                <w:b/>
                <w:sz w:val="22"/>
                <w:szCs w:val="22"/>
                <w:lang w:val="bg-BG"/>
              </w:rPr>
              <w:t>Приема се</w:t>
            </w:r>
            <w:r w:rsidR="00813E2C" w:rsidRPr="00813E2C">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r w:rsidR="00813E2C">
              <w:rPr>
                <w:rFonts w:ascii="Times New Roman" w:hAnsi="Times New Roman"/>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55" w:type="dxa"/>
          </w:tcPr>
          <w:p w:rsidR="000E3C8C" w:rsidRPr="00626501" w:rsidRDefault="000E3C8C" w:rsidP="00626501">
            <w:pPr>
              <w:pStyle w:val="BodyText3"/>
              <w:tabs>
                <w:tab w:val="left" w:pos="0"/>
              </w:tabs>
              <w:spacing w:after="0"/>
              <w:ind w:right="288"/>
              <w:jc w:val="both"/>
              <w:rPr>
                <w:rFonts w:ascii="Times New Roman" w:hAnsi="Times New Roman"/>
                <w:sz w:val="22"/>
                <w:szCs w:val="22"/>
                <w:highlight w:val="cyan"/>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11.</w:t>
            </w:r>
            <w:r w:rsidRPr="00344227">
              <w:rPr>
                <w:rFonts w:ascii="Times New Roman" w:hAnsi="Times New Roman"/>
                <w:sz w:val="22"/>
                <w:szCs w:val="22"/>
                <w:lang w:val="bg-BG"/>
              </w:rPr>
              <w:tab/>
              <w:t xml:space="preserve">В раздел II на Приложение 19, колона 5 следва да отпадне „съдове" - виж т.З. </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4E36CF" w:rsidRPr="00344227" w:rsidRDefault="004E36CF" w:rsidP="000E3C8C">
            <w:pPr>
              <w:pStyle w:val="BodyText3"/>
              <w:tabs>
                <w:tab w:val="left" w:pos="0"/>
              </w:tabs>
              <w:spacing w:after="0"/>
              <w:ind w:right="288"/>
              <w:jc w:val="both"/>
              <w:rPr>
                <w:rFonts w:ascii="Times New Roman" w:hAnsi="Times New Roman"/>
                <w:sz w:val="22"/>
                <w:szCs w:val="22"/>
                <w:lang w:val="bg-BG"/>
              </w:rPr>
            </w:pP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За колона 8 „от инсталации за предварително третиране" следва да се уточни - по ЗУО няма такива инсталации.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4E36CF" w:rsidRPr="00502A60" w:rsidRDefault="004E36CF"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0E3C8C" w:rsidRPr="00502A60" w:rsidRDefault="000E3C8C" w:rsidP="000E3C8C">
            <w:pPr>
              <w:pStyle w:val="BodyText3"/>
              <w:tabs>
                <w:tab w:val="left" w:pos="0"/>
              </w:tabs>
              <w:spacing w:after="0"/>
              <w:ind w:right="288"/>
              <w:jc w:val="both"/>
              <w:rPr>
                <w:rFonts w:ascii="Times New Roman" w:hAnsi="Times New Roman"/>
                <w:sz w:val="22"/>
                <w:szCs w:val="22"/>
                <w:lang w:val="bg-BG"/>
              </w:rPr>
            </w:pPr>
          </w:p>
          <w:p w:rsidR="00661164" w:rsidRPr="00D13553" w:rsidRDefault="00661164" w:rsidP="00661164">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Приема се</w:t>
            </w:r>
            <w:r w:rsidR="00D13553" w:rsidRPr="00D13553">
              <w:rPr>
                <w:rFonts w:ascii="Times New Roman" w:hAnsi="Times New Roman"/>
                <w:b/>
                <w:sz w:val="22"/>
                <w:szCs w:val="22"/>
                <w:lang w:val="bg-BG"/>
              </w:rPr>
              <w:t>.</w:t>
            </w:r>
          </w:p>
          <w:p w:rsidR="000E3C8C" w:rsidRPr="00502A60" w:rsidRDefault="00661164" w:rsidP="00661164">
            <w:pPr>
              <w:pStyle w:val="BodyText3"/>
              <w:tabs>
                <w:tab w:val="left" w:pos="0"/>
              </w:tabs>
              <w:spacing w:after="0"/>
              <w:ind w:right="288"/>
              <w:jc w:val="both"/>
              <w:rPr>
                <w:rFonts w:ascii="Times New Roman" w:hAnsi="Times New Roman"/>
                <w:sz w:val="22"/>
                <w:szCs w:val="22"/>
                <w:lang w:val="bg-BG"/>
              </w:rPr>
            </w:pPr>
            <w:r w:rsidRPr="00502A60">
              <w:rPr>
                <w:rFonts w:ascii="Times New Roman" w:hAnsi="Times New Roman"/>
                <w:sz w:val="22"/>
                <w:szCs w:val="22"/>
                <w:lang w:val="bg-BG"/>
              </w:rPr>
              <w:t>Отразено в текста</w:t>
            </w:r>
          </w:p>
        </w:tc>
        <w:tc>
          <w:tcPr>
            <w:tcW w:w="2455"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Не се приема</w:t>
            </w:r>
            <w:r w:rsidR="00D13553">
              <w:rPr>
                <w:rFonts w:ascii="Times New Roman" w:hAnsi="Times New Roman"/>
                <w:b/>
                <w:sz w:val="22"/>
                <w:szCs w:val="22"/>
                <w:lang w:val="bg-BG"/>
              </w:rPr>
              <w:t>.</w:t>
            </w:r>
          </w:p>
          <w:p w:rsidR="000E3C8C" w:rsidRPr="00344227" w:rsidRDefault="000E3C8C" w:rsidP="00D13553">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Под съдове се разбира понятието „съдове за събиране на битовите отпадъци - контейнери, кофи и други“ (чл.</w:t>
            </w:r>
            <w:r w:rsidR="00D13553">
              <w:rPr>
                <w:rFonts w:ascii="Times New Roman" w:hAnsi="Times New Roman"/>
                <w:sz w:val="22"/>
                <w:szCs w:val="22"/>
                <w:lang w:val="bg-BG"/>
              </w:rPr>
              <w:t xml:space="preserve"> </w:t>
            </w:r>
            <w:r w:rsidRPr="00344227">
              <w:rPr>
                <w:rFonts w:ascii="Times New Roman" w:hAnsi="Times New Roman"/>
                <w:sz w:val="22"/>
                <w:szCs w:val="22"/>
                <w:lang w:val="bg-BG"/>
              </w:rPr>
              <w:t>19, ал.</w:t>
            </w:r>
            <w:r w:rsidR="00D13553">
              <w:rPr>
                <w:rFonts w:ascii="Times New Roman" w:hAnsi="Times New Roman"/>
                <w:sz w:val="22"/>
                <w:szCs w:val="22"/>
                <w:lang w:val="bg-BG"/>
              </w:rPr>
              <w:t xml:space="preserve"> </w:t>
            </w:r>
            <w:r w:rsidRPr="00344227">
              <w:rPr>
                <w:rFonts w:ascii="Times New Roman" w:hAnsi="Times New Roman"/>
                <w:sz w:val="22"/>
                <w:szCs w:val="22"/>
                <w:lang w:val="bg-BG"/>
              </w:rPr>
              <w:t>3, т.1 ЗУО)</w:t>
            </w:r>
          </w:p>
          <w:p w:rsidR="00661164" w:rsidRDefault="00661164" w:rsidP="000E3C8C">
            <w:pPr>
              <w:pStyle w:val="BodyText3"/>
              <w:tabs>
                <w:tab w:val="left" w:pos="0"/>
              </w:tabs>
              <w:spacing w:after="0"/>
              <w:ind w:right="288"/>
              <w:jc w:val="both"/>
              <w:rPr>
                <w:rFonts w:ascii="Times New Roman" w:hAnsi="Times New Roman"/>
                <w:sz w:val="22"/>
                <w:szCs w:val="22"/>
                <w:lang w:val="bg-BG"/>
              </w:rPr>
            </w:pPr>
          </w:p>
          <w:p w:rsidR="007B1287" w:rsidRPr="00344227" w:rsidRDefault="007B1287"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12.</w:t>
            </w:r>
            <w:r w:rsidRPr="00344227">
              <w:rPr>
                <w:rFonts w:ascii="Times New Roman" w:hAnsi="Times New Roman"/>
                <w:sz w:val="22"/>
                <w:szCs w:val="22"/>
                <w:lang w:val="bg-BG"/>
              </w:rPr>
              <w:tab/>
              <w:t>По приложение 20 - ИБ, колона 8 „оползотворяване по друг начин" следва да се уточни.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Приема се</w:t>
            </w:r>
            <w:r w:rsidR="00D13553" w:rsidRPr="00D13553">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t>АСОЦИАЦИЯ НА СПЕЦИАЛИСТИТЕ ПО УПРАВЛЕНИЕ НА ОКОЛНАТА СРЕДА</w:t>
            </w:r>
          </w:p>
        </w:tc>
        <w:tc>
          <w:tcPr>
            <w:tcW w:w="8080" w:type="dxa"/>
          </w:tcPr>
          <w:p w:rsidR="000E3C8C" w:rsidRPr="00344227" w:rsidRDefault="000E3C8C" w:rsidP="000E3C8C">
            <w:pPr>
              <w:pStyle w:val="Bodytext40"/>
              <w:numPr>
                <w:ilvl w:val="0"/>
                <w:numId w:val="15"/>
              </w:numPr>
              <w:shd w:val="clear" w:color="auto" w:fill="auto"/>
              <w:tabs>
                <w:tab w:val="left" w:pos="738"/>
              </w:tabs>
              <w:spacing w:after="84" w:line="190" w:lineRule="exact"/>
              <w:ind w:left="20" w:firstLine="380"/>
              <w:rPr>
                <w:rFonts w:ascii="Times New Roman" w:hAnsi="Times New Roman" w:cs="Times New Roman"/>
                <w:sz w:val="22"/>
                <w:szCs w:val="22"/>
              </w:rPr>
            </w:pPr>
            <w:r w:rsidRPr="00344227">
              <w:rPr>
                <w:rFonts w:ascii="Times New Roman" w:hAnsi="Times New Roman" w:cs="Times New Roman"/>
                <w:color w:val="000000"/>
                <w:sz w:val="22"/>
                <w:szCs w:val="22"/>
              </w:rPr>
              <w:t>Общи положения</w:t>
            </w:r>
          </w:p>
          <w:p w:rsidR="000E3C8C" w:rsidRPr="00344227" w:rsidRDefault="000E3C8C" w:rsidP="000E3C8C">
            <w:pPr>
              <w:pStyle w:val="BodyText30"/>
              <w:shd w:val="clear" w:color="auto" w:fill="auto"/>
              <w:spacing w:after="57" w:line="266" w:lineRule="exact"/>
              <w:ind w:left="20" w:right="20" w:firstLine="380"/>
              <w:jc w:val="both"/>
              <w:rPr>
                <w:rFonts w:ascii="Times New Roman" w:hAnsi="Times New Roman" w:cs="Times New Roman"/>
                <w:sz w:val="22"/>
                <w:szCs w:val="22"/>
              </w:rPr>
            </w:pPr>
            <w:r w:rsidRPr="00344227">
              <w:rPr>
                <w:rFonts w:ascii="Times New Roman" w:hAnsi="Times New Roman" w:cs="Times New Roman"/>
                <w:sz w:val="22"/>
                <w:szCs w:val="22"/>
              </w:rPr>
              <w:t>Съгласно мотивите за разработване на НИД на Наредба № 1, целите на промените в нормативния акт са следните:</w:t>
            </w:r>
          </w:p>
          <w:p w:rsidR="000E3C8C" w:rsidRPr="00344227" w:rsidRDefault="000E3C8C" w:rsidP="000E3C8C">
            <w:pPr>
              <w:pStyle w:val="BodyText30"/>
              <w:numPr>
                <w:ilvl w:val="0"/>
                <w:numId w:val="16"/>
              </w:numPr>
              <w:shd w:val="clear" w:color="auto" w:fill="auto"/>
              <w:tabs>
                <w:tab w:val="left" w:pos="553"/>
              </w:tabs>
              <w:spacing w:after="124"/>
              <w:ind w:left="20" w:right="20" w:firstLine="380"/>
              <w:jc w:val="both"/>
              <w:rPr>
                <w:rFonts w:ascii="Times New Roman" w:hAnsi="Times New Roman" w:cs="Times New Roman"/>
                <w:sz w:val="22"/>
                <w:szCs w:val="22"/>
              </w:rPr>
            </w:pPr>
            <w:r w:rsidRPr="00344227">
              <w:rPr>
                <w:rFonts w:ascii="Times New Roman" w:hAnsi="Times New Roman" w:cs="Times New Roman"/>
                <w:sz w:val="22"/>
                <w:szCs w:val="22"/>
              </w:rPr>
              <w:t>осигуряване на достатъчна и достоверна информация за целите на контрола на влизащите в страната отпадъци при осъществяване на превоз/внос на отпадъци от „Зеления списък" за Република България по реда на общите информационни изисквания на чл. 18 от Регламент (ЕО) 1013/2006, както и съответствие на разпоредбите с последните изменения на регламента;</w:t>
            </w:r>
          </w:p>
          <w:p w:rsidR="000E3C8C" w:rsidRPr="00344227" w:rsidRDefault="000E3C8C" w:rsidP="000E3C8C">
            <w:pPr>
              <w:pStyle w:val="BodyText30"/>
              <w:numPr>
                <w:ilvl w:val="0"/>
                <w:numId w:val="16"/>
              </w:numPr>
              <w:shd w:val="clear" w:color="auto" w:fill="auto"/>
              <w:tabs>
                <w:tab w:val="left" w:pos="530"/>
              </w:tabs>
              <w:spacing w:after="77" w:line="190" w:lineRule="exact"/>
              <w:ind w:left="20" w:firstLine="380"/>
              <w:jc w:val="both"/>
              <w:rPr>
                <w:rFonts w:ascii="Times New Roman" w:hAnsi="Times New Roman" w:cs="Times New Roman"/>
                <w:sz w:val="22"/>
                <w:szCs w:val="22"/>
              </w:rPr>
            </w:pPr>
            <w:r w:rsidRPr="00344227">
              <w:rPr>
                <w:rFonts w:ascii="Times New Roman" w:hAnsi="Times New Roman" w:cs="Times New Roman"/>
                <w:sz w:val="22"/>
                <w:szCs w:val="22"/>
              </w:rPr>
              <w:t>разпоредбите на наредбата да отговарят на изискванията на чл. 48, ал. 8 от ЗУО;</w:t>
            </w:r>
          </w:p>
          <w:p w:rsidR="000E3C8C" w:rsidRPr="00344227" w:rsidRDefault="000E3C8C" w:rsidP="000E3C8C">
            <w:pPr>
              <w:pStyle w:val="BodyText30"/>
              <w:numPr>
                <w:ilvl w:val="0"/>
                <w:numId w:val="16"/>
              </w:numPr>
              <w:shd w:val="clear" w:color="auto" w:fill="auto"/>
              <w:tabs>
                <w:tab w:val="left" w:pos="510"/>
              </w:tabs>
              <w:spacing w:after="60" w:line="266" w:lineRule="exact"/>
              <w:ind w:left="20" w:right="20" w:firstLine="380"/>
              <w:jc w:val="both"/>
              <w:rPr>
                <w:rFonts w:ascii="Times New Roman" w:hAnsi="Times New Roman" w:cs="Times New Roman"/>
                <w:sz w:val="22"/>
                <w:szCs w:val="22"/>
              </w:rPr>
            </w:pPr>
            <w:r w:rsidRPr="00344227">
              <w:rPr>
                <w:rFonts w:ascii="Times New Roman" w:hAnsi="Times New Roman" w:cs="Times New Roman"/>
                <w:sz w:val="22"/>
                <w:szCs w:val="22"/>
              </w:rPr>
              <w:t>да се осигури предоставяне на информация, която да отговаря на изискванията на Директива (ЕС) 2018/852.</w:t>
            </w:r>
          </w:p>
          <w:p w:rsidR="000E3C8C" w:rsidRPr="00344227" w:rsidRDefault="000E3C8C" w:rsidP="000E3C8C">
            <w:pPr>
              <w:pStyle w:val="BodyText30"/>
              <w:shd w:val="clear" w:color="auto" w:fill="auto"/>
              <w:spacing w:after="0" w:line="266" w:lineRule="exact"/>
              <w:ind w:left="20" w:right="20" w:firstLine="0"/>
              <w:jc w:val="both"/>
              <w:rPr>
                <w:rFonts w:ascii="Times New Roman" w:hAnsi="Times New Roman" w:cs="Times New Roman"/>
                <w:sz w:val="22"/>
                <w:szCs w:val="22"/>
              </w:rPr>
            </w:pPr>
            <w:r w:rsidRPr="00344227">
              <w:rPr>
                <w:rFonts w:ascii="Times New Roman" w:hAnsi="Times New Roman" w:cs="Times New Roman"/>
                <w:sz w:val="22"/>
                <w:szCs w:val="22"/>
              </w:rPr>
              <w:t>С така предложения проект, считаме че заложените цели няма да бъдат постигнати в нужната степен, както и че е необходимо да се направят допълнителни промени, и да се прецизират някои текстове, така че Наредба № 1 да отговаря на изискванията на Закона за нормативните актове и да осигури адекватна възможност за водене на изискуемата отчетност и предоставяне на информация от страна на задължените лица.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55"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Не се приема</w:t>
            </w:r>
            <w:r w:rsidR="00D13553" w:rsidRPr="00D13553">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Няма конкретни предложения</w:t>
            </w: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t>2.</w:t>
            </w:r>
            <w:r w:rsidRPr="00344227">
              <w:rPr>
                <w:rFonts w:ascii="Times New Roman" w:hAnsi="Times New Roman"/>
                <w:b/>
                <w:sz w:val="22"/>
                <w:szCs w:val="22"/>
                <w:lang w:val="bg-BG"/>
              </w:rPr>
              <w:tab/>
              <w:t>Предложения</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2.1.</w:t>
            </w:r>
            <w:r w:rsidRPr="00344227">
              <w:rPr>
                <w:rFonts w:ascii="Times New Roman" w:hAnsi="Times New Roman"/>
                <w:sz w:val="22"/>
                <w:szCs w:val="22"/>
                <w:lang w:val="bg-BG"/>
              </w:rPr>
              <w:tab/>
              <w:t>В чл. 1, т. 5 думите „информационна система за отпадъци" се заменят с „Национална информационна система „Отпадъци" (НИСО)".</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„Национална информационна система „Отпадъци" (НИСО)" е коректното название на системата, съгласно § 1, т. 47 от ДР на ЗУО.</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Приема се</w:t>
            </w:r>
            <w:r w:rsidR="00D13553" w:rsidRPr="00D13553">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2.2.</w:t>
            </w:r>
            <w:r w:rsidRPr="00344227">
              <w:rPr>
                <w:rFonts w:ascii="Times New Roman" w:hAnsi="Times New Roman"/>
                <w:sz w:val="22"/>
                <w:szCs w:val="22"/>
                <w:lang w:val="bg-BG"/>
              </w:rPr>
              <w:tab/>
              <w:t>Чл. 4, т. 1 се изменя така: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Чл. 4. Задължени лица по тази наредба са: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1. лицата, чиято дейност е свързана с образуване на производствени и/или опасни отпадъци, с изключение на отпадъците, образувани от домакинства, търговските и административните сгради, както и отпадъците, класифицирани в група 17 и група 20, съгласно Приложение № 1 на наредбата по чл. 3, ал. 1 от </w:t>
            </w:r>
            <w:r w:rsidRPr="00344227">
              <w:rPr>
                <w:rFonts w:ascii="Times New Roman" w:hAnsi="Times New Roman"/>
                <w:sz w:val="22"/>
                <w:szCs w:val="22"/>
                <w:lang w:val="bg-BG"/>
              </w:rPr>
              <w:lastRenderedPageBreak/>
              <w:t>ЗУО.</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Независимо от разпоредбата на чл. 2, ал. 1 на ЗУО относно основните групи отпадъци, за които се прилага закона и подзаконовите му нормативни актове, връзката на тази разпоредба с чл. 4, т. 1 на Наредба № 1, а именно - че от определените четири групи отпадъци (битови, производствени, строителни и опасни), задължения по чл. 4, т. 1 възникват само по отношение на производствените и опасните отпадъци, не е достатъчно ясна и дава предпоставки за различни тълкувания. Поради тази причина е необходимо изрично посочване на изключените от задължението групи на строителните и битовите отпадъци, съгласно тяхната класификация.</w:t>
            </w:r>
          </w:p>
        </w:tc>
        <w:tc>
          <w:tcPr>
            <w:tcW w:w="2409"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55" w:type="dxa"/>
          </w:tcPr>
          <w:p w:rsidR="000E3C8C" w:rsidRPr="00344227" w:rsidRDefault="00976D34" w:rsidP="00976D34">
            <w:pPr>
              <w:pStyle w:val="BodyText3"/>
              <w:tabs>
                <w:tab w:val="left" w:pos="0"/>
              </w:tabs>
              <w:spacing w:after="0"/>
              <w:ind w:right="288"/>
              <w:jc w:val="both"/>
              <w:rPr>
                <w:rFonts w:ascii="Times New Roman" w:hAnsi="Times New Roman"/>
                <w:sz w:val="22"/>
                <w:szCs w:val="22"/>
                <w:lang w:val="bg-BG"/>
              </w:rPr>
            </w:pPr>
            <w:r w:rsidRPr="00D13553">
              <w:rPr>
                <w:rFonts w:ascii="Times New Roman" w:hAnsi="Times New Roman"/>
                <w:b/>
                <w:sz w:val="22"/>
                <w:szCs w:val="22"/>
                <w:lang w:val="bg-BG"/>
              </w:rPr>
              <w:t>Не се приема.</w:t>
            </w:r>
            <w:r>
              <w:rPr>
                <w:rFonts w:ascii="Times New Roman" w:hAnsi="Times New Roman"/>
                <w:sz w:val="22"/>
                <w:szCs w:val="22"/>
                <w:lang w:val="bg-BG"/>
              </w:rPr>
              <w:t xml:space="preserve"> Разпоредбата определя задължените лица по наредбата, като в случая е ясно, че </w:t>
            </w:r>
            <w:r>
              <w:rPr>
                <w:rFonts w:ascii="Times New Roman" w:hAnsi="Times New Roman"/>
                <w:sz w:val="22"/>
                <w:szCs w:val="22"/>
                <w:lang w:val="bg-BG"/>
              </w:rPr>
              <w:lastRenderedPageBreak/>
              <w:t xml:space="preserve">става въпрос за такива, които образуват производствени и/или опасни отпадъци, т.е. изключват се по принцип битовите и строителните отпадъци, които са от групи 17 и 20. </w:t>
            </w:r>
            <w:r w:rsidR="001F1D27">
              <w:rPr>
                <w:rFonts w:ascii="Times New Roman" w:hAnsi="Times New Roman"/>
                <w:sz w:val="22"/>
                <w:szCs w:val="22"/>
                <w:lang w:val="bg-BG"/>
              </w:rPr>
              <w:t>Уточненията от кого и за кои отпадъци се попълва приложение № 9 от Наредбата, могат да се добавят в Инструкциите за попълване на приложението.</w:t>
            </w: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2.3.</w:t>
            </w:r>
            <w:r w:rsidRPr="00344227">
              <w:rPr>
                <w:rFonts w:ascii="Times New Roman" w:hAnsi="Times New Roman"/>
                <w:sz w:val="22"/>
                <w:szCs w:val="22"/>
                <w:lang w:val="bg-BG"/>
              </w:rPr>
              <w:tab/>
              <w:t>В чл. 7 се отменят т. 3 и т. 8</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Наличието и воденето на отделни отчетни книги за отпадъци, за които е разрешена единствено дейност с код R13 е напълно излишно, предвид обстоятелството, че отчетната книга по Приложение № 4 съдържа всички необходими реквизити за попълване на информация за приети и предадени отпадъци. Това обстоятелство е обективирано както в чл. 8, ал. 6 и ал. 7 на наредбата, така и в писмо изх. № 15-00- 53/30.07.2017 г. на МОСВ относно нееднаквото прилагане на нормативната уредба от страна на РИОСВ. Видно е, както от посочените разпоредби и официални документи, така и от практиката, че разпоредбите на чл. 7, т. 3 и т. 8 водят единствено до излишна административна тежест и противоречия.</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В случай на приемане на това предложение, следва чл. 8, ал. 6 и ал. 7 на наредбата да бъдат отменени.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D13553" w:rsidRDefault="000E3C8C" w:rsidP="00D13553">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Приема се по принцип</w:t>
            </w:r>
            <w:r w:rsidR="00D13553" w:rsidRPr="00D13553">
              <w:rPr>
                <w:rFonts w:ascii="Times New Roman" w:hAnsi="Times New Roman"/>
                <w:b/>
                <w:sz w:val="22"/>
                <w:szCs w:val="22"/>
                <w:lang w:val="bg-BG"/>
              </w:rPr>
              <w:t>.</w:t>
            </w:r>
          </w:p>
          <w:p w:rsidR="000E3C8C" w:rsidRPr="00344227" w:rsidRDefault="000E3C8C" w:rsidP="00D13553">
            <w:pPr>
              <w:pStyle w:val="BodyText3"/>
              <w:tabs>
                <w:tab w:val="left" w:pos="0"/>
              </w:tabs>
              <w:spacing w:after="0"/>
              <w:ind w:right="288"/>
              <w:jc w:val="both"/>
              <w:rPr>
                <w:rFonts w:ascii="Times New Roman" w:hAnsi="Times New Roman"/>
                <w:b/>
                <w:color w:val="FF0000"/>
                <w:sz w:val="22"/>
                <w:szCs w:val="22"/>
                <w:lang w:val="bg-BG"/>
              </w:rPr>
            </w:pPr>
            <w:r w:rsidRPr="00344227">
              <w:rPr>
                <w:rFonts w:ascii="Times New Roman" w:hAnsi="Times New Roman"/>
                <w:sz w:val="22"/>
                <w:szCs w:val="22"/>
                <w:lang w:val="bg-BG"/>
              </w:rPr>
              <w:t>При следващо изменение на ЗУО и наредбите по чл.13, ал.1 ЗУО ще бъдат взети предвид направените предложения</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2.4.</w:t>
            </w:r>
            <w:r w:rsidRPr="00344227">
              <w:rPr>
                <w:rFonts w:ascii="Times New Roman" w:hAnsi="Times New Roman"/>
                <w:sz w:val="22"/>
                <w:szCs w:val="22"/>
                <w:lang w:val="bg-BG"/>
              </w:rPr>
              <w:tab/>
              <w:t>Чл. 8, ал. 1 се изменя така: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lastRenderedPageBreak/>
              <w:t>Чл. 8. (1) Отчетните книги по чл. 7, т. 1 се водят по една за всеки обект/площадка, на територията на който се образуват отпадъци.</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С въвеждането на НИСО и дигитализирането на процеса на водене на отчетност и съответно - възможността за бързо и лесно извличане на справки за всеки отделен код отпадък, воденето на отделни книги по кодове става напълно излишно и единствено затормозява както воденето на отчетност, така и проверката им от страна на контролните органи. Ненужно големият брой книги е предпоставка за пропуски и необходимост от повече време за попълване/проверяване, без това да допринася по някакъв начин за качеството на информацията и целите на контрола. Единственото, което би могло да затрудни въвеждането на това облекчение, е отразяването на случаите, в които се води отделна отчетност на отпадъци с един и същи код, образувани от различни източници, но това е напълно преодолимо с въвеждане на допълнително поле в отчетната форма, указващо конкретния източник на отпадъка.</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В случай на приемане на това предложение, следва тази промяна да се приложи и по отношение на Приложение № 9 - Годишен отчет за образувани производствени или опасни отпадъци. Това е необходимо и предвид предложените в проекта на НИД изменения на чл. 16, ал. 2 и чл. 17, ал. 2, които ще доведат до много сериозно административно натоварване на задължените лица, предвид това, че ще е необходимо подписване и подаване в НИСО на отделен отчет за всеки код на отпадъците, образувани при третиране на отпадъци.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344227" w:rsidRDefault="000E3C8C" w:rsidP="000E3C8C">
            <w:pPr>
              <w:jc w:val="center"/>
              <w:rPr>
                <w:rFonts w:ascii="Times New Roman" w:hAnsi="Times New Roman" w:cs="Times New Roman"/>
                <w:highlight w:val="yellow"/>
                <w:lang w:eastAsia="bg-BG"/>
              </w:rPr>
            </w:pPr>
          </w:p>
        </w:tc>
        <w:tc>
          <w:tcPr>
            <w:tcW w:w="2455"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Не се приема</w:t>
            </w:r>
            <w:r w:rsidR="00D13553" w:rsidRPr="00D13553">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lastRenderedPageBreak/>
              <w:t>Реализираната към момента функционалност в НИСО е най-изчистеният и работещ възможен вариант. Така се дава възможността да се създават различни потребители (за достъп само до определени площадки) за достъп до данните на задълженото лице.</w:t>
            </w: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2.5.</w:t>
            </w:r>
            <w:r w:rsidRPr="00344227">
              <w:rPr>
                <w:rFonts w:ascii="Times New Roman" w:hAnsi="Times New Roman"/>
                <w:sz w:val="22"/>
                <w:szCs w:val="22"/>
                <w:lang w:val="bg-BG"/>
              </w:rPr>
              <w:tab/>
              <w:t>В чл. 9, ал. 6 думите „информационната система" се заменят с „НИСО".</w:t>
            </w:r>
          </w:p>
        </w:tc>
        <w:tc>
          <w:tcPr>
            <w:tcW w:w="2409" w:type="dxa"/>
          </w:tcPr>
          <w:p w:rsidR="000E3C8C" w:rsidRPr="00D13553" w:rsidRDefault="000E3C8C" w:rsidP="000E3C8C">
            <w:pPr>
              <w:pStyle w:val="BodyText3"/>
              <w:tabs>
                <w:tab w:val="left" w:pos="0"/>
              </w:tabs>
              <w:spacing w:after="0"/>
              <w:ind w:right="288"/>
              <w:jc w:val="both"/>
              <w:rPr>
                <w:rFonts w:ascii="Times New Roman" w:hAnsi="Times New Roman"/>
                <w:b/>
                <w:sz w:val="22"/>
                <w:szCs w:val="22"/>
                <w:lang w:val="bg-BG"/>
              </w:rPr>
            </w:pPr>
            <w:r w:rsidRPr="00D13553">
              <w:rPr>
                <w:rFonts w:ascii="Times New Roman" w:hAnsi="Times New Roman"/>
                <w:b/>
                <w:sz w:val="22"/>
                <w:szCs w:val="22"/>
                <w:lang w:val="bg-BG"/>
              </w:rPr>
              <w:t>Приема се</w:t>
            </w:r>
            <w:r w:rsidR="00D13553" w:rsidRPr="00D13553">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Отразено в текста</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2.6.</w:t>
            </w:r>
            <w:r w:rsidRPr="00344227">
              <w:rPr>
                <w:rFonts w:ascii="Times New Roman" w:hAnsi="Times New Roman"/>
                <w:sz w:val="22"/>
                <w:szCs w:val="22"/>
                <w:lang w:val="bg-BG"/>
              </w:rPr>
              <w:tab/>
              <w:t>В чл. 9, ал. 7 се изменя така: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(7) В случаите по чл. 36 от ЗУО, както и след изтичане срока за утвърждаване на работни листа по реда на наредбата по чл. 3, ал. 1 от ЗУО, лицата могат да водят отчетни книги, генерирани от НИСО на базата на подадените работни листове и/или заявления за издаване, изменение и/или допълнение на разрешение по чл. 67 и регистрационен документ по чл. 78 от ЗУО и/или регистрационни форми за търговци и/или брокери, до произнасяне на компетентния орган.</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Към момента разпоредбата на чл. 9, ал. 7 не кореспондира с принципа на функциониране на НИСО.</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BC2C05" w:rsidRDefault="000E3C8C" w:rsidP="000E3C8C">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lastRenderedPageBreak/>
              <w:t>Приема се</w:t>
            </w:r>
            <w:r w:rsidR="00BC2C05" w:rsidRPr="00BC2C05">
              <w:rPr>
                <w:rFonts w:ascii="Times New Roman" w:hAnsi="Times New Roman"/>
                <w:b/>
                <w:sz w:val="22"/>
                <w:szCs w:val="22"/>
                <w:lang w:val="bg-BG"/>
              </w:rPr>
              <w:t>.</w:t>
            </w:r>
          </w:p>
          <w:p w:rsidR="000E3C8C" w:rsidRPr="00344227" w:rsidRDefault="000E3C8C" w:rsidP="000E3C8C">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sz w:val="22"/>
                <w:szCs w:val="22"/>
                <w:lang w:val="bg-BG"/>
              </w:rPr>
              <w:t>Отразено в текста</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2.7.</w:t>
            </w:r>
            <w:r w:rsidRPr="00344227">
              <w:rPr>
                <w:rFonts w:ascii="Times New Roman" w:hAnsi="Times New Roman"/>
                <w:sz w:val="22"/>
                <w:szCs w:val="22"/>
                <w:lang w:val="bg-BG"/>
              </w:rPr>
              <w:tab/>
              <w:t>Чл. 10, ал. 1 се изменя така: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Чл. 10. (1) (Изм. - ДВ, бр. 51 от 2019 г.) Отчетните книги по чл. 7 се попълват хронологично минимум веднъж месечно за всеки календарен месец до 30 дни след изтичането му, като всеки запис се отразява по дата.</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Нееднократно от задължените по Наредба № 1 лица са отправяни призиви към компетентните органи да се съобразят със спецификите на документооборота и обмена на информация, свързани с дейностите с отпадъци и да удължат неизпълнимите за повечето дружества и организации (вкп. представители на местната власт) срокове за водене на отчетност и предоставяне на информация. Видно е от всички дискусии и становища във връзка с Наредба № 1, че срок от 5 дни след изтичане на отчетния период (месец) е крайно недостатъчен за събиране, обработка и предоставяне на цялата необходима информация за отпадъците в този подробен и претрупан с реквизити вид, изискуем от Наредба № 1. Законодателят трябва да има предвид, че основната част от дейностите с отпадъци представляват търговски сделки със стоки или услуги, които се документират и отчитат съгласно сроковете заложени в данъчното законодателство, и да предостави на задължените лица необходимия период от време, тази информация да бъде обработена и подадена, съгласно изискванията на Наредба № 1.</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EB4EEA" w:rsidRPr="00BC2C05" w:rsidRDefault="00EB4EEA" w:rsidP="00EB4EEA">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t xml:space="preserve">Приема се </w:t>
            </w:r>
            <w:r w:rsidR="00BC2C05" w:rsidRPr="00BC2C05">
              <w:rPr>
                <w:rFonts w:ascii="Times New Roman" w:hAnsi="Times New Roman"/>
                <w:b/>
                <w:sz w:val="22"/>
                <w:szCs w:val="22"/>
                <w:lang w:val="bg-BG"/>
              </w:rPr>
              <w:t>частично.</w:t>
            </w:r>
          </w:p>
          <w:p w:rsidR="000E3C8C" w:rsidRPr="00344227" w:rsidRDefault="00EB4EEA" w:rsidP="00FB2AB6">
            <w:pPr>
              <w:pStyle w:val="BodyText3"/>
              <w:tabs>
                <w:tab w:val="left" w:pos="0"/>
              </w:tabs>
              <w:spacing w:after="0"/>
              <w:ind w:right="288"/>
              <w:jc w:val="both"/>
              <w:rPr>
                <w:rFonts w:ascii="Times New Roman" w:hAnsi="Times New Roman"/>
                <w:color w:val="FF0000"/>
                <w:sz w:val="22"/>
                <w:szCs w:val="22"/>
                <w:lang w:val="bg-BG"/>
              </w:rPr>
            </w:pPr>
            <w:r>
              <w:rPr>
                <w:rFonts w:ascii="Times New Roman" w:hAnsi="Times New Roman"/>
                <w:sz w:val="22"/>
                <w:szCs w:val="22"/>
                <w:lang w:val="bg-BG"/>
              </w:rPr>
              <w:t xml:space="preserve">Увеличен е срокът за предоставяне/вписване на данни в НИСО от 5-то на </w:t>
            </w:r>
            <w:r w:rsidR="00FB2AB6">
              <w:rPr>
                <w:rFonts w:ascii="Times New Roman" w:hAnsi="Times New Roman"/>
                <w:sz w:val="22"/>
                <w:szCs w:val="22"/>
                <w:lang w:val="bg-BG"/>
              </w:rPr>
              <w:t>15-то число на месеца</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2.8.</w:t>
            </w:r>
            <w:r w:rsidRPr="00344227">
              <w:rPr>
                <w:rFonts w:ascii="Times New Roman" w:hAnsi="Times New Roman"/>
                <w:sz w:val="22"/>
                <w:szCs w:val="22"/>
                <w:lang w:val="bg-BG"/>
              </w:rPr>
              <w:tab/>
              <w:t>Чл. 10, ал. 2 се изменя така:</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w:t>
            </w:r>
            <w:r w:rsidRPr="00344227">
              <w:rPr>
                <w:rFonts w:ascii="Times New Roman" w:hAnsi="Times New Roman"/>
                <w:sz w:val="22"/>
                <w:szCs w:val="22"/>
                <w:lang w:val="bg-BG"/>
              </w:rPr>
              <w:tab/>
              <w:t>В случай на необходимост от коригиране на данните, въведени в отчетните книги по чл. 7, се допуска извършване на корекция през текущия месец на вече въведени данни в отчетната книга за предходния месец. Корекцията се отразява на нов ред, като се попълват коректно всички нормативно изискуеми данни.</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FB2AB6" w:rsidRPr="00BC2C05" w:rsidRDefault="00FB2AB6" w:rsidP="00FB2AB6">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t>Приема се по принцип</w:t>
            </w:r>
            <w:r w:rsidR="00BC2C05" w:rsidRPr="00BC2C05">
              <w:rPr>
                <w:rFonts w:ascii="Times New Roman" w:hAnsi="Times New Roman"/>
                <w:b/>
                <w:sz w:val="22"/>
                <w:szCs w:val="22"/>
                <w:lang w:val="bg-BG"/>
              </w:rPr>
              <w:t>.</w:t>
            </w:r>
          </w:p>
          <w:p w:rsidR="000E3C8C" w:rsidRPr="00344227" w:rsidRDefault="00FB2AB6" w:rsidP="00BC2C05">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Р</w:t>
            </w:r>
            <w:r w:rsidRPr="00FB2AB6">
              <w:rPr>
                <w:rFonts w:ascii="Times New Roman" w:hAnsi="Times New Roman"/>
                <w:sz w:val="22"/>
                <w:szCs w:val="22"/>
                <w:lang w:val="bg-BG"/>
              </w:rPr>
              <w:t>егламентира</w:t>
            </w:r>
            <w:r>
              <w:rPr>
                <w:rFonts w:ascii="Times New Roman" w:hAnsi="Times New Roman"/>
                <w:sz w:val="22"/>
                <w:szCs w:val="22"/>
                <w:lang w:val="bg-BG"/>
              </w:rPr>
              <w:t>н е</w:t>
            </w:r>
            <w:r w:rsidRPr="00FB2AB6">
              <w:rPr>
                <w:rFonts w:ascii="Times New Roman" w:hAnsi="Times New Roman"/>
                <w:sz w:val="22"/>
                <w:szCs w:val="22"/>
                <w:lang w:val="bg-BG"/>
              </w:rPr>
              <w:t xml:space="preserve"> срок от 2 месеца за коригиране на въведена информация </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2.9.</w:t>
            </w:r>
            <w:r w:rsidRPr="00344227">
              <w:rPr>
                <w:rFonts w:ascii="Times New Roman" w:hAnsi="Times New Roman"/>
                <w:sz w:val="22"/>
                <w:szCs w:val="22"/>
                <w:lang w:val="bg-BG"/>
              </w:rPr>
              <w:tab/>
              <w:t>Създава се чл. 10а: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чл. 10а. Отчетните книги по чл. 7, т. 2 за отпадъци с произход от общинските системи за събиране на смесени битови отпадъци с код 20 03 01 (смесени битови отпадъци) могат да се попълват веднъж месечно с един запис за общото количество отпадъци.</w:t>
            </w:r>
          </w:p>
          <w:p w:rsidR="000E3C8C"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Мотиви: Информацията, която трябва да въвеждат по-големите фирми, чиято дейност е свързана със събиране и транспортиране на отпадъци с произход от общинските системи за събиране на смесени битови отпадъци, най вече с код </w:t>
            </w:r>
            <w:r w:rsidRPr="00344227">
              <w:rPr>
                <w:rFonts w:ascii="Times New Roman" w:hAnsi="Times New Roman"/>
                <w:sz w:val="22"/>
                <w:szCs w:val="22"/>
                <w:lang w:val="bg-BG"/>
              </w:rPr>
              <w:lastRenderedPageBreak/>
              <w:t>20 03 01 смесени битови отпадъци е много обемна и в същото време еднотипна. Причинителите и произходът на отпадъците, броя и местоположението на съдовете за битови отпадъци, транспортните средства за извозването им и маршрутните графици, ежедневно са едни същи, за това предлагаме общото количество на тези отпадъци да се въвежда в НИСО с един запис месечно.</w:t>
            </w:r>
          </w:p>
          <w:p w:rsidR="00E71F55" w:rsidRPr="00344227" w:rsidRDefault="00E71F55" w:rsidP="000E3C8C">
            <w:pPr>
              <w:pStyle w:val="BodyText3"/>
              <w:tabs>
                <w:tab w:val="left" w:pos="0"/>
              </w:tabs>
              <w:spacing w:after="0"/>
              <w:ind w:right="288"/>
              <w:jc w:val="both"/>
              <w:rPr>
                <w:rFonts w:ascii="Times New Roman" w:hAnsi="Times New Roman"/>
                <w:sz w:val="22"/>
                <w:szCs w:val="22"/>
                <w:lang w:val="bg-BG"/>
              </w:rPr>
            </w:pPr>
          </w:p>
        </w:tc>
        <w:tc>
          <w:tcPr>
            <w:tcW w:w="2409" w:type="dxa"/>
          </w:tcPr>
          <w:p w:rsidR="000E3C8C" w:rsidRPr="00BC2C05" w:rsidRDefault="000E3C8C" w:rsidP="000E3C8C">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lastRenderedPageBreak/>
              <w:t>Приема се</w:t>
            </w:r>
            <w:r w:rsidR="00BC2C05">
              <w:rPr>
                <w:rFonts w:ascii="Times New Roman" w:hAnsi="Times New Roman"/>
                <w:b/>
                <w:sz w:val="22"/>
                <w:szCs w:val="22"/>
                <w:lang w:val="bg-BG"/>
              </w:rPr>
              <w:t xml:space="preserve"> частично</w:t>
            </w:r>
            <w:r w:rsidR="00BC2C05" w:rsidRPr="00BC2C05">
              <w:rPr>
                <w:rFonts w:ascii="Times New Roman" w:hAnsi="Times New Roman"/>
                <w:b/>
                <w:sz w:val="22"/>
                <w:szCs w:val="22"/>
                <w:lang w:val="bg-BG"/>
              </w:rPr>
              <w:t>.</w:t>
            </w:r>
          </w:p>
          <w:p w:rsidR="000E3C8C" w:rsidRPr="00FB2AB6" w:rsidRDefault="000E3C8C" w:rsidP="000E3C8C">
            <w:pPr>
              <w:rPr>
                <w:rFonts w:ascii="Times New Roman" w:eastAsia="Times New Roman" w:hAnsi="Times New Roman" w:cs="Times New Roman"/>
                <w:lang w:eastAsia="bg-BG"/>
              </w:rPr>
            </w:pPr>
            <w:r w:rsidRPr="00FB2AB6">
              <w:rPr>
                <w:rFonts w:ascii="Times New Roman" w:hAnsi="Times New Roman" w:cs="Times New Roman"/>
              </w:rPr>
              <w:t>Отразено в текста</w:t>
            </w:r>
            <w:r w:rsidR="00BC2C05">
              <w:rPr>
                <w:rFonts w:ascii="Times New Roman" w:hAnsi="Times New Roman" w:cs="Times New Roman"/>
              </w:rPr>
              <w:t xml:space="preserve"> на чл. 10, ал. 4.</w:t>
            </w:r>
          </w:p>
          <w:p w:rsidR="000E3C8C" w:rsidRPr="00FB2AB6" w:rsidRDefault="000E3C8C" w:rsidP="000E3C8C">
            <w:pPr>
              <w:pStyle w:val="BodyText3"/>
              <w:tabs>
                <w:tab w:val="left" w:pos="0"/>
              </w:tabs>
              <w:spacing w:after="0"/>
              <w:ind w:right="288"/>
              <w:rPr>
                <w:rFonts w:ascii="Times New Roman" w:hAnsi="Times New Roman"/>
                <w:sz w:val="22"/>
                <w:szCs w:val="22"/>
                <w:lang w:val="bg-BG"/>
              </w:rPr>
            </w:pP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E3C8C" w:rsidRPr="00344227" w:rsidTr="008053D4">
        <w:tc>
          <w:tcPr>
            <w:tcW w:w="2298"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c>
          <w:tcPr>
            <w:tcW w:w="8080"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2.10.</w:t>
            </w:r>
            <w:r w:rsidRPr="00344227">
              <w:rPr>
                <w:rFonts w:ascii="Times New Roman" w:hAnsi="Times New Roman"/>
                <w:sz w:val="22"/>
                <w:szCs w:val="22"/>
                <w:lang w:val="bg-BG"/>
              </w:rPr>
              <w:tab/>
              <w:t>Чл. 11 се изменя така:</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Чл. 11 Отчетните книги по чл. 7 се водят по електронен път в НИСО, поддържана от Изпълнителната агенция по околна среда (ИАОС).</w:t>
            </w:r>
          </w:p>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Допълнение: в действащия към момента чл. 11, ал 1 е записан текста: „Закона за електронния документ и електронния подпис (ЗЕДЕП)". Този нормативен акт е преименуван на Закон за електронния документ и електронните удостоверителни услуги (ЗЕДЕУУ), като навсякъде в наредбата следва да бъде отразен по този начин.</w:t>
            </w:r>
          </w:p>
        </w:tc>
        <w:tc>
          <w:tcPr>
            <w:tcW w:w="2409" w:type="dxa"/>
          </w:tcPr>
          <w:p w:rsidR="000E3C8C" w:rsidRPr="00BC2C05" w:rsidRDefault="000E3C8C" w:rsidP="000E3C8C">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t>Приема се</w:t>
            </w:r>
            <w:r w:rsidR="002F5621">
              <w:rPr>
                <w:rFonts w:ascii="Times New Roman" w:hAnsi="Times New Roman"/>
                <w:b/>
                <w:sz w:val="22"/>
                <w:szCs w:val="22"/>
                <w:lang w:val="bg-BG"/>
              </w:rPr>
              <w:t xml:space="preserve"> по принщип</w:t>
            </w:r>
            <w:r w:rsidR="00BC2C05" w:rsidRPr="00BC2C05">
              <w:rPr>
                <w:rFonts w:ascii="Times New Roman" w:hAnsi="Times New Roman"/>
                <w:b/>
                <w:sz w:val="22"/>
                <w:szCs w:val="22"/>
                <w:lang w:val="bg-BG"/>
              </w:rPr>
              <w:t>.</w:t>
            </w:r>
          </w:p>
          <w:p w:rsidR="000E3C8C" w:rsidRPr="00344227" w:rsidRDefault="000E3C8C" w:rsidP="00BC2C05">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Няма разлика между предложения текст </w:t>
            </w:r>
            <w:r w:rsidR="00BC2C05">
              <w:rPr>
                <w:rFonts w:ascii="Times New Roman" w:hAnsi="Times New Roman"/>
                <w:sz w:val="22"/>
                <w:szCs w:val="22"/>
                <w:lang w:val="bg-BG"/>
              </w:rPr>
              <w:t>и проекта на НИД на Наредба № 1/</w:t>
            </w:r>
            <w:r w:rsidRPr="00344227">
              <w:rPr>
                <w:rFonts w:ascii="Times New Roman" w:hAnsi="Times New Roman"/>
                <w:sz w:val="22"/>
                <w:szCs w:val="22"/>
                <w:lang w:val="bg-BG"/>
              </w:rPr>
              <w:t>2014 г. за реда и образците, по които се предоставя информация за дейностите по отпадъците, както и реда за водене на публични регистри</w:t>
            </w:r>
          </w:p>
        </w:tc>
        <w:tc>
          <w:tcPr>
            <w:tcW w:w="2455" w:type="dxa"/>
          </w:tcPr>
          <w:p w:rsidR="000E3C8C" w:rsidRPr="00344227" w:rsidRDefault="000E3C8C" w:rsidP="000E3C8C">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2322D0" w:rsidRDefault="00092857" w:rsidP="00092857">
            <w:pPr>
              <w:pStyle w:val="BodyText30"/>
              <w:numPr>
                <w:ilvl w:val="1"/>
                <w:numId w:val="23"/>
              </w:numPr>
              <w:shd w:val="clear" w:color="auto" w:fill="auto"/>
              <w:tabs>
                <w:tab w:val="left" w:pos="1095"/>
              </w:tabs>
              <w:spacing w:after="141" w:line="190" w:lineRule="exact"/>
              <w:jc w:val="both"/>
              <w:rPr>
                <w:rFonts w:ascii="Times New Roman" w:hAnsi="Times New Roman" w:cs="Times New Roman"/>
                <w:color w:val="auto"/>
                <w:sz w:val="22"/>
                <w:szCs w:val="22"/>
              </w:rPr>
            </w:pPr>
            <w:r w:rsidRPr="002322D0">
              <w:rPr>
                <w:rStyle w:val="BodytextBold"/>
                <w:rFonts w:ascii="Times New Roman" w:hAnsi="Times New Roman" w:cs="Times New Roman"/>
                <w:b w:val="0"/>
                <w:color w:val="auto"/>
                <w:sz w:val="22"/>
                <w:szCs w:val="22"/>
              </w:rPr>
              <w:t xml:space="preserve">Чл. 30 </w:t>
            </w:r>
            <w:r w:rsidRPr="002322D0">
              <w:rPr>
                <w:rFonts w:ascii="Times New Roman" w:hAnsi="Times New Roman" w:cs="Times New Roman"/>
                <w:color w:val="auto"/>
                <w:sz w:val="22"/>
                <w:szCs w:val="22"/>
              </w:rPr>
              <w:t>се изменя така:</w:t>
            </w:r>
          </w:p>
          <w:p w:rsidR="00092857" w:rsidRPr="002322D0" w:rsidRDefault="00092857" w:rsidP="00092857">
            <w:pPr>
              <w:pStyle w:val="BodyText30"/>
              <w:shd w:val="clear" w:color="auto" w:fill="auto"/>
              <w:spacing w:after="89" w:line="190" w:lineRule="exact"/>
              <w:ind w:left="20" w:firstLine="0"/>
              <w:jc w:val="both"/>
              <w:rPr>
                <w:rFonts w:ascii="Times New Roman" w:hAnsi="Times New Roman" w:cs="Times New Roman"/>
                <w:color w:val="auto"/>
                <w:sz w:val="22"/>
                <w:szCs w:val="22"/>
              </w:rPr>
            </w:pPr>
            <w:r w:rsidRPr="002322D0">
              <w:rPr>
                <w:rFonts w:ascii="Times New Roman" w:hAnsi="Times New Roman" w:cs="Times New Roman"/>
                <w:color w:val="auto"/>
                <w:sz w:val="22"/>
                <w:szCs w:val="22"/>
              </w:rPr>
              <w:t xml:space="preserve">В чл. 30 думите „Информационната система" се заменят с </w:t>
            </w:r>
            <w:r w:rsidRPr="002322D0">
              <w:rPr>
                <w:rStyle w:val="BodyText1"/>
                <w:rFonts w:eastAsia="Tahoma"/>
                <w:color w:val="auto"/>
                <w:sz w:val="22"/>
                <w:szCs w:val="22"/>
              </w:rPr>
              <w:t>„НИСО"</w:t>
            </w:r>
            <w:r w:rsidRPr="002322D0">
              <w:rPr>
                <w:rFonts w:ascii="Times New Roman" w:hAnsi="Times New Roman" w:cs="Times New Roman"/>
                <w:color w:val="auto"/>
                <w:sz w:val="22"/>
                <w:szCs w:val="22"/>
              </w:rPr>
              <w:t xml:space="preserve"> и се създават т. 4 - 7:</w:t>
            </w:r>
          </w:p>
          <w:p w:rsidR="00092857" w:rsidRPr="002322D0" w:rsidRDefault="00092857" w:rsidP="00092857">
            <w:pPr>
              <w:pStyle w:val="BodyText30"/>
              <w:numPr>
                <w:ilvl w:val="0"/>
                <w:numId w:val="18"/>
              </w:numPr>
              <w:shd w:val="clear" w:color="auto" w:fill="auto"/>
              <w:tabs>
                <w:tab w:val="left" w:pos="268"/>
              </w:tabs>
              <w:spacing w:after="177" w:line="256" w:lineRule="exact"/>
              <w:ind w:left="20" w:right="20" w:firstLine="0"/>
              <w:jc w:val="both"/>
              <w:rPr>
                <w:rFonts w:ascii="Times New Roman" w:hAnsi="Times New Roman" w:cs="Times New Roman"/>
                <w:color w:val="auto"/>
                <w:sz w:val="22"/>
                <w:szCs w:val="22"/>
              </w:rPr>
            </w:pPr>
            <w:r w:rsidRPr="002322D0">
              <w:rPr>
                <w:rFonts w:ascii="Times New Roman" w:hAnsi="Times New Roman" w:cs="Times New Roman"/>
                <w:color w:val="auto"/>
                <w:sz w:val="22"/>
                <w:szCs w:val="22"/>
              </w:rPr>
              <w:t xml:space="preserve">подаване на заявление за издаване, </w:t>
            </w:r>
            <w:r w:rsidRPr="002322D0">
              <w:rPr>
                <w:rStyle w:val="BodyText1"/>
                <w:rFonts w:eastAsia="Tahoma"/>
                <w:color w:val="auto"/>
                <w:sz w:val="22"/>
                <w:szCs w:val="22"/>
              </w:rPr>
              <w:t>изменение и/или допълнение</w:t>
            </w:r>
            <w:r w:rsidRPr="002322D0">
              <w:rPr>
                <w:rFonts w:ascii="Times New Roman" w:hAnsi="Times New Roman" w:cs="Times New Roman"/>
                <w:color w:val="auto"/>
                <w:sz w:val="22"/>
                <w:szCs w:val="22"/>
              </w:rPr>
              <w:t>, или прекратяване на документи за извършване на дейности с отпадъци по реда на чл. 67 и чл. 78 от ЗУО;</w:t>
            </w:r>
          </w:p>
          <w:p w:rsidR="00092857" w:rsidRPr="002322D0" w:rsidRDefault="00092857" w:rsidP="00092857">
            <w:pPr>
              <w:pStyle w:val="BodyText30"/>
              <w:numPr>
                <w:ilvl w:val="0"/>
                <w:numId w:val="18"/>
              </w:numPr>
              <w:shd w:val="clear" w:color="auto" w:fill="auto"/>
              <w:tabs>
                <w:tab w:val="left" w:pos="247"/>
              </w:tabs>
              <w:spacing w:after="192" w:line="259" w:lineRule="exact"/>
              <w:ind w:left="20" w:right="20" w:firstLine="0"/>
              <w:jc w:val="both"/>
              <w:rPr>
                <w:rFonts w:ascii="Times New Roman" w:hAnsi="Times New Roman" w:cs="Times New Roman"/>
                <w:color w:val="auto"/>
                <w:sz w:val="22"/>
                <w:szCs w:val="22"/>
              </w:rPr>
            </w:pPr>
            <w:r w:rsidRPr="002322D0">
              <w:rPr>
                <w:rFonts w:ascii="Times New Roman" w:hAnsi="Times New Roman" w:cs="Times New Roman"/>
                <w:color w:val="auto"/>
                <w:sz w:val="22"/>
                <w:szCs w:val="22"/>
              </w:rPr>
              <w:t>подаване за утвърждаване и прекратяване действието на работен лист за класификация на отпадъците по приложение № 5 или приложение № 6 от наредбата по чл. 3 от ЗУО за класификация на отпадъците.</w:t>
            </w:r>
          </w:p>
          <w:p w:rsidR="00092857" w:rsidRPr="002322D0" w:rsidRDefault="00092857" w:rsidP="00092857">
            <w:pPr>
              <w:pStyle w:val="BodyText30"/>
              <w:numPr>
                <w:ilvl w:val="0"/>
                <w:numId w:val="18"/>
              </w:numPr>
              <w:shd w:val="clear" w:color="auto" w:fill="auto"/>
              <w:tabs>
                <w:tab w:val="left" w:pos="265"/>
              </w:tabs>
              <w:spacing w:after="224" w:line="245" w:lineRule="exact"/>
              <w:ind w:left="20" w:right="20" w:firstLine="0"/>
              <w:jc w:val="both"/>
              <w:rPr>
                <w:rFonts w:ascii="Times New Roman" w:hAnsi="Times New Roman" w:cs="Times New Roman"/>
                <w:color w:val="auto"/>
                <w:sz w:val="22"/>
                <w:szCs w:val="22"/>
              </w:rPr>
            </w:pPr>
            <w:r w:rsidRPr="002322D0">
              <w:rPr>
                <w:rFonts w:ascii="Times New Roman" w:hAnsi="Times New Roman" w:cs="Times New Roman"/>
                <w:color w:val="auto"/>
                <w:sz w:val="22"/>
                <w:szCs w:val="22"/>
              </w:rPr>
              <w:t>регистриране на задължените лица в регистъра на производителите на отпадъци, които са престанали да бъдат отпадъци</w:t>
            </w:r>
          </w:p>
          <w:p w:rsidR="00092857" w:rsidRDefault="00092857" w:rsidP="00092857">
            <w:pPr>
              <w:pStyle w:val="BodyText30"/>
              <w:numPr>
                <w:ilvl w:val="0"/>
                <w:numId w:val="18"/>
              </w:numPr>
              <w:shd w:val="clear" w:color="auto" w:fill="auto"/>
              <w:tabs>
                <w:tab w:val="left" w:pos="243"/>
              </w:tabs>
              <w:spacing w:after="141" w:line="190" w:lineRule="exact"/>
              <w:ind w:left="20" w:firstLine="0"/>
              <w:jc w:val="both"/>
              <w:rPr>
                <w:rFonts w:ascii="Times New Roman" w:hAnsi="Times New Roman" w:cs="Times New Roman"/>
                <w:color w:val="auto"/>
                <w:sz w:val="22"/>
                <w:szCs w:val="22"/>
              </w:rPr>
            </w:pPr>
            <w:r w:rsidRPr="002322D0">
              <w:rPr>
                <w:rFonts w:ascii="Times New Roman" w:hAnsi="Times New Roman" w:cs="Times New Roman"/>
                <w:color w:val="auto"/>
                <w:sz w:val="22"/>
                <w:szCs w:val="22"/>
              </w:rPr>
              <w:t xml:space="preserve">регистриране на лицата, извършващи дейности като търговец или като брокер </w:t>
            </w:r>
            <w:r w:rsidRPr="002322D0">
              <w:rPr>
                <w:rFonts w:ascii="Times New Roman" w:hAnsi="Times New Roman" w:cs="Times New Roman"/>
                <w:color w:val="auto"/>
                <w:sz w:val="22"/>
                <w:szCs w:val="22"/>
              </w:rPr>
              <w:lastRenderedPageBreak/>
              <w:t>на отпадъци.</w:t>
            </w:r>
          </w:p>
          <w:p w:rsidR="004076DA" w:rsidRPr="002322D0" w:rsidRDefault="004076DA" w:rsidP="004076DA">
            <w:pPr>
              <w:pStyle w:val="BodyText30"/>
              <w:shd w:val="clear" w:color="auto" w:fill="auto"/>
              <w:tabs>
                <w:tab w:val="left" w:pos="243"/>
              </w:tabs>
              <w:spacing w:after="141" w:line="190" w:lineRule="exact"/>
              <w:ind w:left="20" w:firstLine="0"/>
              <w:jc w:val="both"/>
              <w:rPr>
                <w:rFonts w:ascii="Times New Roman" w:hAnsi="Times New Roman" w:cs="Times New Roman"/>
                <w:color w:val="auto"/>
                <w:sz w:val="22"/>
                <w:szCs w:val="22"/>
              </w:rPr>
            </w:pPr>
          </w:p>
          <w:p w:rsidR="00092857" w:rsidRPr="004076DA" w:rsidRDefault="00092857" w:rsidP="00092857">
            <w:pPr>
              <w:pStyle w:val="BodyText30"/>
              <w:numPr>
                <w:ilvl w:val="1"/>
                <w:numId w:val="23"/>
              </w:numPr>
              <w:shd w:val="clear" w:color="auto" w:fill="auto"/>
              <w:tabs>
                <w:tab w:val="left" w:pos="1095"/>
              </w:tabs>
              <w:spacing w:after="98" w:line="190" w:lineRule="exact"/>
              <w:jc w:val="both"/>
              <w:rPr>
                <w:rFonts w:ascii="Times New Roman" w:hAnsi="Times New Roman" w:cs="Times New Roman"/>
                <w:color w:val="auto"/>
                <w:sz w:val="22"/>
                <w:szCs w:val="22"/>
              </w:rPr>
            </w:pPr>
            <w:r w:rsidRPr="004076DA">
              <w:rPr>
                <w:rFonts w:ascii="Times New Roman" w:hAnsi="Times New Roman" w:cs="Times New Roman"/>
                <w:color w:val="auto"/>
                <w:sz w:val="22"/>
                <w:szCs w:val="22"/>
              </w:rPr>
              <w:t>От основния текст на чл. 33 се създава алинея 1 и се добавят ал. 2 и ал. 3:</w:t>
            </w:r>
          </w:p>
          <w:p w:rsidR="00092857" w:rsidRPr="004076DA" w:rsidRDefault="00092857" w:rsidP="00092857">
            <w:pPr>
              <w:pStyle w:val="BodyText30"/>
              <w:numPr>
                <w:ilvl w:val="0"/>
                <w:numId w:val="19"/>
              </w:numPr>
              <w:shd w:val="clear" w:color="auto" w:fill="auto"/>
              <w:tabs>
                <w:tab w:val="left" w:pos="380"/>
              </w:tabs>
              <w:spacing w:line="252" w:lineRule="exact"/>
              <w:ind w:left="20" w:right="20" w:firstLine="0"/>
              <w:jc w:val="both"/>
              <w:rPr>
                <w:rFonts w:ascii="Times New Roman" w:hAnsi="Times New Roman" w:cs="Times New Roman"/>
                <w:color w:val="auto"/>
                <w:sz w:val="22"/>
                <w:szCs w:val="22"/>
              </w:rPr>
            </w:pPr>
            <w:r w:rsidRPr="004076DA">
              <w:rPr>
                <w:rFonts w:ascii="Times New Roman" w:hAnsi="Times New Roman" w:cs="Times New Roman"/>
                <w:color w:val="auto"/>
                <w:sz w:val="22"/>
                <w:szCs w:val="22"/>
              </w:rPr>
              <w:t>Информационната система генерира в четим и годен за възпроизвеждане на хартиен носител вид документи, удостоверяващи извършването на действията по ал. 1, със съответния времеви маркер.</w:t>
            </w:r>
          </w:p>
          <w:p w:rsidR="00092857" w:rsidRPr="004076DA" w:rsidRDefault="00092857" w:rsidP="00092857">
            <w:pPr>
              <w:pStyle w:val="BodyText30"/>
              <w:numPr>
                <w:ilvl w:val="0"/>
                <w:numId w:val="19"/>
              </w:numPr>
              <w:shd w:val="clear" w:color="auto" w:fill="auto"/>
              <w:tabs>
                <w:tab w:val="left" w:pos="373"/>
              </w:tabs>
              <w:spacing w:line="252" w:lineRule="exact"/>
              <w:ind w:left="20" w:right="20" w:firstLine="0"/>
              <w:jc w:val="both"/>
              <w:rPr>
                <w:rFonts w:ascii="Times New Roman" w:hAnsi="Times New Roman" w:cs="Times New Roman"/>
                <w:color w:val="auto"/>
                <w:sz w:val="22"/>
                <w:szCs w:val="22"/>
              </w:rPr>
            </w:pPr>
            <w:r w:rsidRPr="004076DA">
              <w:rPr>
                <w:rFonts w:ascii="Times New Roman" w:hAnsi="Times New Roman" w:cs="Times New Roman"/>
                <w:color w:val="auto"/>
                <w:sz w:val="22"/>
                <w:szCs w:val="22"/>
              </w:rPr>
              <w:t>Информационната система генерира в четим и годен за възпроизвеждане на хартиен носител вид издадените и/или утвърдени документи по чл. 32, ал. 4 и ал. 5.</w:t>
            </w:r>
          </w:p>
          <w:p w:rsidR="00092857" w:rsidRPr="00BA41BA" w:rsidRDefault="00092857" w:rsidP="00092857">
            <w:pPr>
              <w:pStyle w:val="BodyText3"/>
              <w:tabs>
                <w:tab w:val="left" w:pos="0"/>
              </w:tabs>
              <w:spacing w:after="0"/>
              <w:ind w:right="288"/>
              <w:jc w:val="both"/>
              <w:rPr>
                <w:rFonts w:ascii="Times New Roman" w:hAnsi="Times New Roman"/>
                <w:color w:val="FF0000"/>
                <w:sz w:val="22"/>
                <w:szCs w:val="22"/>
                <w:lang w:val="bg-BG"/>
              </w:rPr>
            </w:pPr>
          </w:p>
        </w:tc>
        <w:tc>
          <w:tcPr>
            <w:tcW w:w="2409" w:type="dxa"/>
          </w:tcPr>
          <w:p w:rsidR="00092857" w:rsidRPr="00BC2C05" w:rsidRDefault="00092857" w:rsidP="00092857">
            <w:pPr>
              <w:pStyle w:val="BodyText3"/>
              <w:tabs>
                <w:tab w:val="left" w:pos="0"/>
              </w:tabs>
              <w:spacing w:after="0"/>
              <w:ind w:right="288"/>
              <w:jc w:val="both"/>
              <w:rPr>
                <w:rFonts w:ascii="Times New Roman" w:hAnsi="Times New Roman"/>
                <w:b/>
                <w:sz w:val="22"/>
                <w:szCs w:val="22"/>
                <w:lang w:val="bg-BG"/>
              </w:rPr>
            </w:pPr>
            <w:r w:rsidRPr="00BC2C05">
              <w:rPr>
                <w:rFonts w:ascii="Times New Roman" w:hAnsi="Times New Roman"/>
                <w:b/>
                <w:sz w:val="22"/>
                <w:szCs w:val="22"/>
                <w:lang w:val="bg-BG"/>
              </w:rPr>
              <w:lastRenderedPageBreak/>
              <w:t>Приема се</w:t>
            </w:r>
            <w:r w:rsidR="00BC2C05" w:rsidRPr="00BC2C05">
              <w:rPr>
                <w:rFonts w:ascii="Times New Roman" w:hAnsi="Times New Roman"/>
                <w:b/>
                <w:sz w:val="22"/>
                <w:szCs w:val="22"/>
                <w:lang w:val="bg-BG"/>
              </w:rPr>
              <w:t>.</w:t>
            </w:r>
          </w:p>
          <w:p w:rsidR="00092857" w:rsidRDefault="00092857" w:rsidP="00BC2C05">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Няма разлика между предложения текст и проекта на НИД на Наредба № 1 </w:t>
            </w:r>
            <w:r w:rsidR="00BC2C05">
              <w:rPr>
                <w:rFonts w:ascii="Times New Roman" w:hAnsi="Times New Roman"/>
                <w:sz w:val="22"/>
                <w:szCs w:val="22"/>
                <w:lang w:val="bg-BG"/>
              </w:rPr>
              <w:t>/</w:t>
            </w:r>
            <w:r w:rsidRPr="00344227">
              <w:rPr>
                <w:rFonts w:ascii="Times New Roman" w:hAnsi="Times New Roman"/>
                <w:sz w:val="22"/>
                <w:szCs w:val="22"/>
                <w:lang w:val="bg-BG"/>
              </w:rPr>
              <w:t>2014 г. за реда и образците, по които се предоставя информация за дейностите по отпадъците, както и реда за водене на публични регистри</w:t>
            </w:r>
          </w:p>
          <w:p w:rsidR="004076DA" w:rsidRDefault="004076DA" w:rsidP="00BC2C05">
            <w:pPr>
              <w:pStyle w:val="BodyText3"/>
              <w:tabs>
                <w:tab w:val="left" w:pos="0"/>
              </w:tabs>
              <w:spacing w:after="0"/>
              <w:ind w:right="288"/>
              <w:jc w:val="both"/>
              <w:rPr>
                <w:rFonts w:ascii="Times New Roman" w:hAnsi="Times New Roman"/>
                <w:sz w:val="22"/>
                <w:szCs w:val="22"/>
                <w:lang w:val="bg-BG"/>
              </w:rPr>
            </w:pPr>
          </w:p>
          <w:p w:rsidR="004076DA" w:rsidRDefault="004076DA" w:rsidP="004076DA">
            <w:pPr>
              <w:pStyle w:val="BodyText3"/>
              <w:tabs>
                <w:tab w:val="left" w:pos="0"/>
              </w:tabs>
              <w:spacing w:after="0"/>
              <w:ind w:right="288"/>
              <w:jc w:val="both"/>
              <w:rPr>
                <w:rFonts w:ascii="Times New Roman" w:hAnsi="Times New Roman"/>
                <w:sz w:val="22"/>
                <w:szCs w:val="22"/>
                <w:lang w:val="bg-BG"/>
              </w:rPr>
            </w:pPr>
          </w:p>
          <w:p w:rsidR="004076DA" w:rsidRPr="00BD3549" w:rsidRDefault="004076DA" w:rsidP="004076DA">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 по принцип</w:t>
            </w:r>
            <w:r w:rsidR="00BD3549" w:rsidRPr="00BD3549">
              <w:rPr>
                <w:rFonts w:ascii="Times New Roman" w:hAnsi="Times New Roman"/>
                <w:b/>
                <w:sz w:val="22"/>
                <w:szCs w:val="22"/>
                <w:lang w:val="bg-BG"/>
              </w:rPr>
              <w:t>.</w:t>
            </w:r>
          </w:p>
          <w:p w:rsidR="004076DA" w:rsidRPr="00344227" w:rsidRDefault="004076DA" w:rsidP="00BD3549">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При следващо изменение на </w:t>
            </w:r>
            <w:r>
              <w:rPr>
                <w:rFonts w:ascii="Times New Roman" w:hAnsi="Times New Roman"/>
                <w:sz w:val="22"/>
                <w:szCs w:val="22"/>
                <w:lang w:val="bg-BG"/>
              </w:rPr>
              <w:t xml:space="preserve">Наредбата и надграждане на НИСО </w:t>
            </w:r>
            <w:r w:rsidRPr="00344227">
              <w:rPr>
                <w:rFonts w:ascii="Times New Roman" w:hAnsi="Times New Roman"/>
                <w:sz w:val="22"/>
                <w:szCs w:val="22"/>
                <w:lang w:val="bg-BG"/>
              </w:rPr>
              <w:t>ще бъдат взети предвид направените предложения</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E71F55" w:rsidRPr="002F5621" w:rsidRDefault="00092857" w:rsidP="00E71F55">
            <w:pPr>
              <w:pStyle w:val="BodyText3"/>
              <w:numPr>
                <w:ilvl w:val="1"/>
                <w:numId w:val="23"/>
              </w:numPr>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По отношение на приложенията на Наредба № 1, чрез които се води отчетност в НИСО, считаме, че в този си вид не кореспондират с функционалностите и принципа на работа на информационната система. На първо място, отчетните форми във приложенията са представени в табличен вид, с изнесени под линия указания за попълване на една или друга колона, което по никакъв начин не е приложимо към визуализацията на съответната отчетна форма в НИСО. Тъй като воденето на отчетност в НИСО се основава на попълване на полета (не редове и колони), включително чрез избор от падащо меню, както и поставяне на отметки, редно е съдържанието на приложенията да бъде преработено по начин, който да отразява фактическия процес на въвеждане на записи и самия принцип на функциониране на системата. Поради тази причина, по-резонно е приложенията да съдържат списъци с полетата и отметките за попълване в НИСО, със съответните изисквания и указания за попълване. Считаме, че названието „отчетна книга" не е целесъобразно и би следвало в наредбата да се замени с „отчетна форма" или „отчетно приложение".</w:t>
            </w:r>
          </w:p>
        </w:tc>
        <w:tc>
          <w:tcPr>
            <w:tcW w:w="2409" w:type="dxa"/>
          </w:tcPr>
          <w:p w:rsidR="00092857" w:rsidRPr="00BD3549" w:rsidRDefault="00092857" w:rsidP="00092857">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 по принцип</w:t>
            </w:r>
            <w:r w:rsidR="00BD3549" w:rsidRPr="00BD3549">
              <w:rPr>
                <w:rFonts w:ascii="Times New Roman" w:hAnsi="Times New Roman"/>
                <w:b/>
                <w:sz w:val="22"/>
                <w:szCs w:val="22"/>
                <w:lang w:val="bg-BG"/>
              </w:rPr>
              <w:t>.</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При следващо изменение на Наредбата ще се вземат предвид направените предложения за генерални промени</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2.14.</w:t>
            </w:r>
            <w:r w:rsidRPr="00344227">
              <w:rPr>
                <w:rFonts w:ascii="Times New Roman" w:hAnsi="Times New Roman"/>
                <w:sz w:val="22"/>
                <w:szCs w:val="22"/>
                <w:lang w:val="bg-BG"/>
              </w:rPr>
              <w:tab/>
              <w:t>В Приложение № 1 забележката относно Колона 7 да отпадне, а забележката за Колона 6 да се измени така:</w:t>
            </w:r>
          </w:p>
          <w:p w:rsidR="00092857" w:rsidRDefault="00092857" w:rsidP="00092857">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Колона 6 - попълва се № на документ съгласно чл. 35 ЗУО или № на търговец на отпадъци от регистъра на търговците и брокерите на отпадъци, като в случай на предаване на опасен отпадък се попълва и номера и датата на идентификационния документ.</w:t>
            </w:r>
          </w:p>
          <w:p w:rsidR="00E71F55" w:rsidRPr="00344227" w:rsidRDefault="00E71F55"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BA41BA" w:rsidRPr="00BD3549" w:rsidRDefault="00BA41BA" w:rsidP="00BD3549">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 по принцип</w:t>
            </w:r>
            <w:r w:rsidR="00BD3549" w:rsidRPr="00BD3549">
              <w:rPr>
                <w:rFonts w:ascii="Times New Roman" w:hAnsi="Times New Roman"/>
                <w:b/>
                <w:sz w:val="22"/>
                <w:szCs w:val="22"/>
                <w:lang w:val="bg-BG"/>
              </w:rPr>
              <w:t>.</w:t>
            </w:r>
          </w:p>
          <w:p w:rsidR="00092857" w:rsidRPr="00344227" w:rsidRDefault="00BA41BA" w:rsidP="00BD3549">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При следващо изменение на Наредбата ще се вземат предвид направените предложения </w:t>
            </w:r>
          </w:p>
        </w:tc>
        <w:tc>
          <w:tcPr>
            <w:tcW w:w="2455" w:type="dxa"/>
          </w:tcPr>
          <w:p w:rsidR="00092857" w:rsidRPr="00344227" w:rsidRDefault="00092857" w:rsidP="00092857">
            <w:pPr>
              <w:pStyle w:val="BodyText3"/>
              <w:tabs>
                <w:tab w:val="left" w:pos="0"/>
              </w:tabs>
              <w:spacing w:after="0"/>
              <w:ind w:right="288"/>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2.15.</w:t>
            </w:r>
            <w:r w:rsidRPr="00344227">
              <w:rPr>
                <w:rFonts w:ascii="Times New Roman" w:hAnsi="Times New Roman"/>
                <w:sz w:val="22"/>
                <w:szCs w:val="22"/>
                <w:lang w:val="bg-BG"/>
              </w:rPr>
              <w:tab/>
              <w:t>В Приложение № 52 да отпадне изискването за подпис на лицето за контакт</w:t>
            </w:r>
          </w:p>
          <w:p w:rsidR="00092857" w:rsidRDefault="00092857" w:rsidP="00092857">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Мотиви: Приложение № 52 е въведено с цел получаване на достатъчна и достоверна информация за целите на контрола на влизащите в страната отпадъци при осъществяване на превоз/внос на отпадъци, при спазването на сроковете, регламентирани в чл. 22, ал. 4. Доколкото предназначението на това приложение е на задължените лица да се даде възможност за своевременно предоставяне на информацията по електронен път, изискването, този документ да бъде разпечатан, собственоръчно подписан на хартиен носител, сканиран и изпратен до голяма степен обезсмисля замисъла му.</w:t>
            </w:r>
          </w:p>
          <w:p w:rsidR="00E71F55" w:rsidRPr="00344227" w:rsidRDefault="00E71F55"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092857" w:rsidRPr="0004565A" w:rsidRDefault="0004565A" w:rsidP="00BD3549">
            <w:pPr>
              <w:pStyle w:val="BodyText3"/>
              <w:tabs>
                <w:tab w:val="left" w:pos="0"/>
              </w:tabs>
              <w:spacing w:after="0"/>
              <w:ind w:right="288"/>
              <w:jc w:val="both"/>
              <w:rPr>
                <w:rFonts w:ascii="Times New Roman" w:hAnsi="Times New Roman"/>
                <w:b/>
                <w:sz w:val="22"/>
                <w:szCs w:val="22"/>
                <w:lang w:val="bg-BG"/>
              </w:rPr>
            </w:pPr>
            <w:r w:rsidRPr="0004565A">
              <w:rPr>
                <w:rFonts w:ascii="Times New Roman" w:hAnsi="Times New Roman"/>
                <w:b/>
                <w:sz w:val="22"/>
                <w:szCs w:val="22"/>
                <w:lang w:val="bg-BG"/>
              </w:rPr>
              <w:t>Приема се по принцип.</w:t>
            </w:r>
          </w:p>
          <w:p w:rsidR="0004565A" w:rsidRPr="00344227" w:rsidRDefault="0004565A" w:rsidP="00BD3549">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Не се изисква подпис на лицето за контакт. Подписът е на лицето, което декларира информацията.</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t>Калин Гавраков - Нетфоком ЕООД</w:t>
            </w:r>
          </w:p>
        </w:tc>
        <w:tc>
          <w:tcPr>
            <w:tcW w:w="8080" w:type="dxa"/>
          </w:tcPr>
          <w:p w:rsidR="00092857" w:rsidRPr="00344227" w:rsidRDefault="00092857" w:rsidP="00092857">
            <w:pPr>
              <w:spacing w:after="150" w:line="360" w:lineRule="atLeast"/>
              <w:jc w:val="both"/>
              <w:outlineLvl w:val="4"/>
              <w:rPr>
                <w:rFonts w:ascii="Times New Roman" w:eastAsia="Times New Roman" w:hAnsi="Times New Roman" w:cs="Times New Roman"/>
                <w:b/>
                <w:bCs/>
                <w:color w:val="333333"/>
              </w:rPr>
            </w:pPr>
            <w:r w:rsidRPr="00344227">
              <w:rPr>
                <w:rFonts w:ascii="Times New Roman" w:eastAsia="Times New Roman" w:hAnsi="Times New Roman" w:cs="Times New Roman"/>
                <w:b/>
                <w:bCs/>
                <w:color w:val="333333"/>
              </w:rPr>
              <w:t>Коментар 1</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Уважаеми, Дами и Господа, напълно погрешно юристите в МОСВ интерпретират смисъла на чл.48, ал.8 от Закона за управление на отпадъците /ЗУО/, което влиза в противоречие не само с текстове от самия закон, но и директно с разпоредбите на §1 към чл.35 от Директива 2008/98/ЕО на Европейския парламент и на Съвета от 19 ноември 2008 година относно отпадъците и за отмяна на определени директиви (консолидирана версия към дата 05.07.2018), за въвеждане на електронни регистри относно подаване на информация.</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w:t>
            </w:r>
            <w:r w:rsidRPr="00344227">
              <w:rPr>
                <w:rFonts w:ascii="Times New Roman" w:eastAsia="Times New Roman" w:hAnsi="Times New Roman" w:cs="Times New Roman"/>
                <w:b/>
                <w:bCs/>
                <w:color w:val="333333"/>
                <w:u w:val="single"/>
              </w:rPr>
              <w:t>По вътрешното ни право:</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Следва да си изясните, че задължения и начинът им за изпълнение от граждани и юридически лица се създават само със закон, съгласно чл.3, ал.1 и ал.2 от Закона за нормативните актове /ЗНА/.</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В тази връзка, законодателят е вменил чрез чл.44 и чл.45 от ЗУО задължения на контролираните субекти, както е определил изрично и начинът им за изпълнение – единствено на хартиен носител, докато не се въведе във функционалност национална информационна систем "Отпадъци" /НИСО/, съобразно текста на §22 от ЗУО.</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Законодателят е делегирал права на министъра на ОСВ в чл.48, ал.1 от ЗУО да издаде наредби с които да определи само </w:t>
            </w:r>
            <w:r w:rsidRPr="00344227">
              <w:rPr>
                <w:rFonts w:ascii="Times New Roman" w:eastAsia="Times New Roman" w:hAnsi="Times New Roman" w:cs="Times New Roman"/>
                <w:b/>
                <w:bCs/>
                <w:color w:val="333333"/>
                <w:u w:val="single"/>
              </w:rPr>
              <w:t>реда и образците</w:t>
            </w:r>
            <w:r w:rsidRPr="00344227">
              <w:rPr>
                <w:rFonts w:ascii="Times New Roman" w:eastAsia="Times New Roman" w:hAnsi="Times New Roman" w:cs="Times New Roman"/>
                <w:color w:val="333333"/>
              </w:rPr>
              <w:t xml:space="preserve">, но </w:t>
            </w:r>
            <w:r w:rsidRPr="00344227">
              <w:rPr>
                <w:rFonts w:ascii="Times New Roman" w:eastAsia="Times New Roman" w:hAnsi="Times New Roman" w:cs="Times New Roman"/>
                <w:b/>
                <w:bCs/>
                <w:color w:val="333333"/>
                <w:u w:val="single"/>
              </w:rPr>
              <w:t>не и да предопределя начина</w:t>
            </w:r>
            <w:r w:rsidRPr="00344227">
              <w:rPr>
                <w:rFonts w:ascii="Times New Roman" w:eastAsia="Times New Roman" w:hAnsi="Times New Roman" w:cs="Times New Roman"/>
                <w:color w:val="333333"/>
              </w:rPr>
              <w:t xml:space="preserve"> (на хартиен носител или по електронен път чрез НИСО), по който ще се изпълняват задълженията.</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За да го разберете още по-добре, ще цитирам §22 от ЗУО: </w:t>
            </w:r>
            <w:r w:rsidRPr="00344227">
              <w:rPr>
                <w:rFonts w:ascii="Times New Roman" w:eastAsia="Times New Roman" w:hAnsi="Times New Roman" w:cs="Times New Roman"/>
                <w:i/>
                <w:iCs/>
                <w:color w:val="333333"/>
              </w:rPr>
              <w:t xml:space="preserve">§22. (Изм. - ДВ, бр. 105 </w:t>
            </w:r>
            <w:r w:rsidRPr="00344227">
              <w:rPr>
                <w:rFonts w:ascii="Times New Roman" w:eastAsia="Times New Roman" w:hAnsi="Times New Roman" w:cs="Times New Roman"/>
                <w:i/>
                <w:iCs/>
                <w:color w:val="333333"/>
              </w:rPr>
              <w:lastRenderedPageBreak/>
              <w:t>от 2016 г., изм. - ДВ, бр. 85 от 2017 г.) Подаването на заявления и документи по електронен път се прилага след въвеждане в действие на НИСО, обезпечаваща тяхната обработка в съответствие с изискванията на Закона за електронния документ и електронните удостоверителни услуги.</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Семантичното, синтактичното и логическото тълкуване на §22, във връзка с чл.44 и чл.45 от ЗУО е, че подаването на заявления и документи по електронен път ще е възможно след въвеждане в действие (пълна функционалност) на НИСО, но няма никакъв замисъл в текстовете, че след въвеждане в пълна функционалност на НИСО, това да остане единствено възможният начин за изпълнение на задълженията по ЗУО, т.е. само по електронен път.</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До този извод, </w:t>
            </w:r>
            <w:r w:rsidRPr="00344227">
              <w:rPr>
                <w:rFonts w:ascii="Times New Roman" w:eastAsia="Times New Roman" w:hAnsi="Times New Roman" w:cs="Times New Roman"/>
                <w:b/>
                <w:bCs/>
                <w:color w:val="333333"/>
                <w:u w:val="single"/>
              </w:rPr>
              <w:t>че начините за изпълнение</w:t>
            </w:r>
            <w:r w:rsidRPr="00344227">
              <w:rPr>
                <w:rFonts w:ascii="Times New Roman" w:eastAsia="Times New Roman" w:hAnsi="Times New Roman" w:cs="Times New Roman"/>
                <w:color w:val="333333"/>
              </w:rPr>
              <w:t xml:space="preserve"> (на хартиен носител и по електронен път) </w:t>
            </w:r>
            <w:r w:rsidRPr="00344227">
              <w:rPr>
                <w:rFonts w:ascii="Times New Roman" w:eastAsia="Times New Roman" w:hAnsi="Times New Roman" w:cs="Times New Roman"/>
                <w:b/>
                <w:bCs/>
                <w:color w:val="333333"/>
                <w:u w:val="single"/>
              </w:rPr>
              <w:t>са равностойни и самостоятелни правни възможности за изпълнение на задължения</w:t>
            </w:r>
            <w:r w:rsidRPr="00344227">
              <w:rPr>
                <w:rFonts w:ascii="Times New Roman" w:eastAsia="Times New Roman" w:hAnsi="Times New Roman" w:cs="Times New Roman"/>
                <w:color w:val="333333"/>
              </w:rPr>
              <w:t>, е стигнал и в мотивите си по влязло в сила съдебно Решение №411 от 10.01.2018 на Върховен административен съд, VIII отделение по адм. дело № 4165 / 2017 (Обн. ДВ. бр.51 от 19 юни 2018г.) срещу министъра на околната среда и водите, въз основа на оспорване на текстове от Наредба 1/2014, за въвеждане на отчетност и подаване на информация по електронен път чрез НИСО</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Относно смисъла на текста от ал.8 към чл.48 от ЗУО, цитирам: </w:t>
            </w:r>
            <w:r w:rsidRPr="00344227">
              <w:rPr>
                <w:rFonts w:ascii="Times New Roman" w:eastAsia="Times New Roman" w:hAnsi="Times New Roman" w:cs="Times New Roman"/>
                <w:i/>
                <w:iCs/>
                <w:color w:val="333333"/>
              </w:rPr>
              <w:t>"8) (изм. - ДВ, бр. 19 от 2021 г., в сила от 05.03.2021 г.) Воденето на публичните регистри по чл. 45, ал. 1, отчетността и предоставянето на информация се извършват съгласно наредбите по ал. 1 и чл. 13, ал. 1 и в случаите, определени в тях, чрез Национална информационна система "Отпадъци" (НИСО), поддържана от ИАОС."</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От текста на ал.8, във връзка с ал.1 се разбира, че в наредбите се дава правомощие на министъра на ОСВ да определя реда и образците за подаване на информация на хартиен носител или по електронен път, чрез НИСО, но не и да се определи и начина (дали да е на хартиен носител или по електронен път).</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Ето защо и към днешна дата, текстовете на ЗУО разрешават начин за изпълнение на задължения и на хартиен носител, а не само по електронен път чрез НИСО.</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Липсва текст в ЗУО, в който изрично да е посочена дата или действие, след настъпването на които отчетността и подаването на информация съгласно чл.44 и чл.45  от ЗУО, регламентиращи начина на изпълнение на задълженията чрез хартиен носител, преустановяват своето действие.</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p>
        </w:tc>
        <w:tc>
          <w:tcPr>
            <w:tcW w:w="2455" w:type="dxa"/>
          </w:tcPr>
          <w:p w:rsidR="00092857" w:rsidRPr="00F02B46" w:rsidRDefault="007F7B87" w:rsidP="00092857">
            <w:pPr>
              <w:pStyle w:val="BodyText3"/>
              <w:tabs>
                <w:tab w:val="left" w:pos="0"/>
              </w:tabs>
              <w:spacing w:after="0"/>
              <w:ind w:right="288"/>
              <w:jc w:val="both"/>
              <w:rPr>
                <w:rFonts w:ascii="Times New Roman" w:hAnsi="Times New Roman"/>
                <w:b/>
                <w:sz w:val="22"/>
                <w:szCs w:val="22"/>
                <w:lang w:val="bg-BG"/>
              </w:rPr>
            </w:pPr>
            <w:r w:rsidRPr="00F02B46">
              <w:rPr>
                <w:rFonts w:ascii="Times New Roman" w:hAnsi="Times New Roman"/>
                <w:b/>
                <w:sz w:val="22"/>
                <w:szCs w:val="22"/>
                <w:lang w:val="bg-BG"/>
              </w:rPr>
              <w:t xml:space="preserve">Не се приема. </w:t>
            </w:r>
          </w:p>
          <w:p w:rsidR="007F7B87" w:rsidRPr="00344227" w:rsidRDefault="00F02B46" w:rsidP="007F7B87">
            <w:pPr>
              <w:spacing w:after="120" w:line="210" w:lineRule="atLeast"/>
              <w:jc w:val="both"/>
              <w:rPr>
                <w:rFonts w:ascii="Times New Roman" w:eastAsia="Times New Roman" w:hAnsi="Times New Roman" w:cs="Times New Roman"/>
                <w:color w:val="333333"/>
              </w:rPr>
            </w:pPr>
            <w:r w:rsidRPr="00F02B46">
              <w:rPr>
                <w:rFonts w:ascii="Times New Roman" w:eastAsia="Times New Roman" w:hAnsi="Times New Roman" w:cs="Times New Roman"/>
                <w:color w:val="333333"/>
              </w:rPr>
              <w:t xml:space="preserve">Съгласно </w:t>
            </w:r>
            <w:r w:rsidR="007F7B87" w:rsidRPr="00F02B46">
              <w:rPr>
                <w:rFonts w:ascii="Times New Roman" w:eastAsia="Times New Roman" w:hAnsi="Times New Roman" w:cs="Times New Roman"/>
                <w:color w:val="333333"/>
              </w:rPr>
              <w:t>§22 от ЗУО</w:t>
            </w:r>
            <w:r>
              <w:rPr>
                <w:rFonts w:ascii="Times New Roman" w:eastAsia="Times New Roman" w:hAnsi="Times New Roman" w:cs="Times New Roman"/>
                <w:color w:val="333333"/>
              </w:rPr>
              <w:t>, подаването на заявления и документи по електронен път става след въвеждането на НИСО в действие. Същевременно това следва да се случи от 01.01.2021 г. В тази връзка е наложително наредбата да бъде изменена. Освен това, НИСО е вече функционираща система.</w:t>
            </w:r>
          </w:p>
          <w:p w:rsidR="007F7B87" w:rsidRPr="00344227" w:rsidRDefault="007F7B8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344227" w:rsidRDefault="00092857" w:rsidP="00092857">
            <w:pPr>
              <w:spacing w:after="150" w:line="360" w:lineRule="atLeast"/>
              <w:jc w:val="both"/>
              <w:outlineLvl w:val="4"/>
              <w:rPr>
                <w:rFonts w:ascii="Times New Roman" w:hAnsi="Times New Roman" w:cs="Times New Roman"/>
                <w:b/>
                <w:bCs/>
                <w:color w:val="333333"/>
              </w:rPr>
            </w:pPr>
            <w:r w:rsidRPr="00344227">
              <w:rPr>
                <w:rFonts w:ascii="Times New Roman" w:hAnsi="Times New Roman" w:cs="Times New Roman"/>
                <w:b/>
                <w:bCs/>
                <w:color w:val="333333"/>
              </w:rPr>
              <w:t>Коментар 2</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Отделно, и то флагрантно нарушение на ЗНА е със заповеди на министъра на ОСВ (Заповеди № РД-117 от 05.02.2021г. и № РД-697 от 30.06.2021г.), да се премахва възможността за отчетност на хартиен носител (начин за изпълнение на задължения позволен в ЗУО), да се определя реда за подаване на информация чрез НИСО, и още по-вече да се удължават сроковете за подаване на годишни отчети по реда на чл.23, ал.1 от Наредба № 1 от 4 юни 2014 г. за реда и образците, по които се предоставя информация за дейностите по отпадъците, както и реда за водене на публични регистри (Наредба 1/2014), чрез които Изпълнителна агенция по околна среда (ИАОС) мотивира свои указания (изисквания) към контролирани лица по ЗУО, свързани с отчетността и предоставянето на информация, съгласно наредбите по чл. 13, ал. 1 и чл. 48, ал. 1 от ЗУО, която следва да се извършва само чрез НИСО.</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Споменатите заповеди не са нормативен акт!!!, признат факт в официален отговор издаден от МОСВ по запитване съгласно Закона за достъп до обществена информация.</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Не ми се мисли що за юрист може да подготви и положи положителна резолюция върху подобна заповед, която за правото е нищожна …</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С настоящите предложения в Наредба 1/2014, да отпаднат текстовете регламентиращи реда и образците за водене на отчетността на хартиен носител, всъщност няма да ограничите даденото право в ЗУО, за изпълнение на задълженията и на хартиен носител, а ще направите така, че няма да можете да спечелите и едно дело по издадено наказателно постановление за не водене на отчетност.</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В практиката на административните съдилища отдавна е възприето, че дадено право по закон, не може да бъде суспендирано и възпрепятствано за упражняване, чрез липса на описан ред и образци на документи за реализирането му, които се определят в подзаконови актове.</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Направете си справка, какво се случи, след като общините години масово отказваха да приемат текстове в наредбите по чл.9 от ЗМДТ, за реда и образците, с които се подава заявление за начисляване на такса ТБО по количествен метод или пък за отказ от предоставяне на услуги …</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lastRenderedPageBreak/>
              <w:t>За да не губите време ще ви кажа … след масови дела и загуба от страна на общинските съвети (както по същество на делото, така и по несъбрани, но планирани вземания, ведно и осъдени да заплатят адвокатски хонорари), се принудиха и приеха ред и образци.</w:t>
            </w:r>
          </w:p>
          <w:p w:rsidR="00092857" w:rsidRPr="00344227" w:rsidRDefault="00092857" w:rsidP="00092857">
            <w:pPr>
              <w:spacing w:after="120" w:line="210" w:lineRule="atLeast"/>
              <w:jc w:val="both"/>
              <w:rPr>
                <w:rFonts w:ascii="Times New Roman" w:hAnsi="Times New Roman" w:cs="Times New Roman"/>
                <w:color w:val="333333"/>
              </w:rPr>
            </w:pPr>
            <w:r w:rsidRPr="00344227">
              <w:rPr>
                <w:rStyle w:val="Strong"/>
                <w:rFonts w:ascii="Times New Roman" w:hAnsi="Times New Roman" w:cs="Times New Roman"/>
                <w:color w:val="333333"/>
                <w:u w:val="single"/>
              </w:rPr>
              <w:t>По въвеждане в експлоатация на НИСО:</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 Към днешна дата 26.07.2021г. от сайта на Агенцията по обществени поръчки е видно, че Директора на ИАОС не е внесъл документ по чл.29, ал.1 от Закона за обществени поръчки, с който се удостоверява изпълнението и приемането на резултата по обществена поръчка № 00740-2019-0020 (на АОП), с възложител – Изпълнителна агенция по околна среда /ИАОС/, ЕИК: 831901762, с правно основание - чл. 73, ал. 1 от ЗОП, наименование на поръчката - „Надграждане на Националната информационна система за отпадъци (НИСО)“, възложена за изпълнение с Договор №3865/11.02.2020г.</w:t>
            </w:r>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 xml:space="preserve">Източник: </w:t>
            </w:r>
            <w:hyperlink r:id="rId9" w:tgtFrame="_blank" w:history="1">
              <w:r w:rsidRPr="00344227">
                <w:rPr>
                  <w:rStyle w:val="Hyperlink"/>
                  <w:rFonts w:ascii="Times New Roman" w:hAnsi="Times New Roman" w:cs="Times New Roman"/>
                </w:rPr>
                <w:t>https://www.aop.bg/case2.php?mode=show_case&amp;case_id=372532</w:t>
              </w:r>
            </w:hyperlink>
          </w:p>
          <w:p w:rsidR="00092857" w:rsidRPr="00344227" w:rsidRDefault="00092857" w:rsidP="00092857">
            <w:pPr>
              <w:spacing w:after="120" w:line="210" w:lineRule="atLeast"/>
              <w:jc w:val="both"/>
              <w:rPr>
                <w:rFonts w:ascii="Times New Roman" w:hAnsi="Times New Roman" w:cs="Times New Roman"/>
                <w:color w:val="333333"/>
              </w:rPr>
            </w:pPr>
            <w:r w:rsidRPr="00344227">
              <w:rPr>
                <w:rFonts w:ascii="Times New Roman" w:hAnsi="Times New Roman" w:cs="Times New Roman"/>
                <w:color w:val="333333"/>
              </w:rPr>
              <w:t>Изводът е, че НИСО се въвежда в експлоатация, без да е във функционалност и в пълно нарушение на §22 от ЗУО, следователно и няма да може да влезе в сила нито едно оспорено в съда издадено наказателно постановление за неизпълнение на задължения чрез НИСО.</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092857" w:rsidRDefault="00092857" w:rsidP="00092857">
            <w:pPr>
              <w:pStyle w:val="BodyText3"/>
              <w:tabs>
                <w:tab w:val="left" w:pos="0"/>
              </w:tabs>
              <w:spacing w:after="0"/>
              <w:ind w:right="288"/>
              <w:jc w:val="both"/>
              <w:rPr>
                <w:rFonts w:ascii="Times New Roman" w:hAnsi="Times New Roman"/>
                <w:sz w:val="22"/>
                <w:szCs w:val="22"/>
                <w:lang w:val="bg-BG"/>
              </w:rPr>
            </w:pPr>
          </w:p>
          <w:p w:rsidR="00533772" w:rsidRDefault="00533772" w:rsidP="00BA41BA">
            <w:pPr>
              <w:pStyle w:val="BodyText3"/>
              <w:tabs>
                <w:tab w:val="left" w:pos="0"/>
              </w:tabs>
              <w:spacing w:after="0"/>
              <w:ind w:right="288"/>
              <w:jc w:val="both"/>
              <w:rPr>
                <w:rFonts w:ascii="Times New Roman" w:hAnsi="Times New Roman"/>
                <w:sz w:val="22"/>
                <w:szCs w:val="22"/>
                <w:lang w:val="bg-BG"/>
              </w:rPr>
            </w:pPr>
          </w:p>
          <w:p w:rsidR="00533772" w:rsidRDefault="00533772" w:rsidP="00BA41BA">
            <w:pPr>
              <w:pStyle w:val="BodyText3"/>
              <w:tabs>
                <w:tab w:val="left" w:pos="0"/>
              </w:tabs>
              <w:spacing w:after="0"/>
              <w:ind w:right="288"/>
              <w:jc w:val="both"/>
              <w:rPr>
                <w:rFonts w:ascii="Times New Roman" w:hAnsi="Times New Roman"/>
                <w:sz w:val="22"/>
                <w:szCs w:val="22"/>
                <w:lang w:val="bg-BG"/>
              </w:rPr>
            </w:pPr>
          </w:p>
          <w:p w:rsidR="00533772" w:rsidRDefault="00533772" w:rsidP="00BA41BA">
            <w:pPr>
              <w:pStyle w:val="BodyText3"/>
              <w:tabs>
                <w:tab w:val="left" w:pos="0"/>
              </w:tabs>
              <w:spacing w:after="0"/>
              <w:ind w:right="288"/>
              <w:jc w:val="both"/>
              <w:rPr>
                <w:rFonts w:ascii="Times New Roman" w:hAnsi="Times New Roman"/>
                <w:sz w:val="22"/>
                <w:szCs w:val="22"/>
                <w:lang w:val="bg-BG"/>
              </w:rPr>
            </w:pPr>
          </w:p>
          <w:p w:rsidR="00F02B46" w:rsidRDefault="00F02B46" w:rsidP="00BA41BA">
            <w:pPr>
              <w:pStyle w:val="BodyText3"/>
              <w:tabs>
                <w:tab w:val="left" w:pos="0"/>
              </w:tabs>
              <w:spacing w:after="0"/>
              <w:ind w:right="288"/>
              <w:jc w:val="both"/>
              <w:rPr>
                <w:rFonts w:ascii="Times New Roman" w:hAnsi="Times New Roman"/>
                <w:sz w:val="22"/>
                <w:szCs w:val="22"/>
                <w:lang w:val="bg-BG"/>
              </w:rPr>
            </w:pPr>
          </w:p>
          <w:p w:rsidR="00F02B46" w:rsidRPr="00F02B46" w:rsidRDefault="00F02B46" w:rsidP="00BA41BA">
            <w:pPr>
              <w:pStyle w:val="BodyText3"/>
              <w:tabs>
                <w:tab w:val="left" w:pos="0"/>
              </w:tabs>
              <w:spacing w:after="0"/>
              <w:ind w:right="288"/>
              <w:jc w:val="both"/>
              <w:rPr>
                <w:rFonts w:ascii="Times New Roman" w:hAnsi="Times New Roman"/>
                <w:b/>
                <w:sz w:val="22"/>
                <w:szCs w:val="22"/>
                <w:lang w:val="bg-BG"/>
              </w:rPr>
            </w:pPr>
            <w:r w:rsidRPr="00F02B46">
              <w:rPr>
                <w:rFonts w:ascii="Times New Roman" w:hAnsi="Times New Roman"/>
                <w:b/>
                <w:sz w:val="22"/>
                <w:szCs w:val="22"/>
                <w:lang w:val="bg-BG"/>
              </w:rPr>
              <w:t>Приема се по принцип.</w:t>
            </w:r>
          </w:p>
          <w:p w:rsidR="00092857" w:rsidRPr="00344227" w:rsidRDefault="00533772" w:rsidP="00BA41BA">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Т</w:t>
            </w:r>
            <w:r w:rsidR="00092857">
              <w:rPr>
                <w:rFonts w:ascii="Times New Roman" w:hAnsi="Times New Roman"/>
                <w:sz w:val="22"/>
                <w:szCs w:val="22"/>
                <w:lang w:val="bg-BG"/>
              </w:rPr>
              <w:t>ова обявление се прави след приключване на договора. Същият не е приключил</w:t>
            </w:r>
            <w:r w:rsidR="00BA41BA">
              <w:rPr>
                <w:rFonts w:ascii="Times New Roman" w:hAnsi="Times New Roman"/>
                <w:sz w:val="22"/>
                <w:szCs w:val="22"/>
                <w:lang w:val="bg-BG"/>
              </w:rPr>
              <w:t>.</w:t>
            </w:r>
            <w:r w:rsidR="00BD3549">
              <w:rPr>
                <w:rFonts w:ascii="Times New Roman" w:hAnsi="Times New Roman"/>
                <w:sz w:val="22"/>
                <w:szCs w:val="22"/>
                <w:lang w:val="bg-BG"/>
              </w:rPr>
              <w:t xml:space="preserve"> </w:t>
            </w:r>
            <w:r w:rsidR="00BA41BA">
              <w:rPr>
                <w:rFonts w:ascii="Times New Roman" w:hAnsi="Times New Roman"/>
                <w:sz w:val="22"/>
                <w:szCs w:val="22"/>
                <w:lang w:val="bg-BG"/>
              </w:rPr>
              <w:t>В момента</w:t>
            </w:r>
            <w:r w:rsidR="00092857">
              <w:rPr>
                <w:rFonts w:ascii="Times New Roman" w:hAnsi="Times New Roman"/>
                <w:sz w:val="22"/>
                <w:szCs w:val="22"/>
                <w:lang w:val="bg-BG"/>
              </w:rPr>
              <w:t xml:space="preserve"> все още се изпълнява 2 годишната следгаранционна поддръжка</w:t>
            </w:r>
            <w:r w:rsidR="00BA41BA">
              <w:rPr>
                <w:rFonts w:ascii="Times New Roman" w:hAnsi="Times New Roman"/>
                <w:sz w:val="22"/>
                <w:szCs w:val="22"/>
                <w:lang w:val="bg-BG"/>
              </w:rPr>
              <w:t>.</w:t>
            </w:r>
          </w:p>
        </w:tc>
        <w:tc>
          <w:tcPr>
            <w:tcW w:w="2455" w:type="dxa"/>
          </w:tcPr>
          <w:p w:rsidR="00092857" w:rsidRPr="00F02B46" w:rsidRDefault="00F02B46" w:rsidP="00092857">
            <w:pPr>
              <w:pStyle w:val="BodyText3"/>
              <w:tabs>
                <w:tab w:val="left" w:pos="0"/>
              </w:tabs>
              <w:spacing w:after="0"/>
              <w:ind w:right="288"/>
              <w:jc w:val="both"/>
              <w:rPr>
                <w:rFonts w:ascii="Times New Roman" w:hAnsi="Times New Roman"/>
                <w:b/>
                <w:sz w:val="22"/>
                <w:szCs w:val="22"/>
                <w:lang w:val="bg-BG"/>
              </w:rPr>
            </w:pPr>
            <w:r w:rsidRPr="00F02B46">
              <w:rPr>
                <w:rFonts w:ascii="Times New Roman" w:hAnsi="Times New Roman"/>
                <w:b/>
                <w:sz w:val="22"/>
                <w:szCs w:val="22"/>
                <w:lang w:val="bg-BG"/>
              </w:rPr>
              <w:lastRenderedPageBreak/>
              <w:t>Не се приема.</w:t>
            </w:r>
          </w:p>
          <w:p w:rsidR="00F02B46" w:rsidRPr="00344227" w:rsidRDefault="00F02B46" w:rsidP="00092857">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Няма конкретно предложение.</w:t>
            </w: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344227" w:rsidRDefault="00092857" w:rsidP="00092857">
            <w:pPr>
              <w:spacing w:after="150" w:line="360" w:lineRule="atLeast"/>
              <w:jc w:val="both"/>
              <w:outlineLvl w:val="4"/>
              <w:rPr>
                <w:rFonts w:ascii="Times New Roman" w:eastAsia="Times New Roman" w:hAnsi="Times New Roman" w:cs="Times New Roman"/>
                <w:b/>
                <w:bCs/>
                <w:color w:val="333333"/>
              </w:rPr>
            </w:pPr>
            <w:r w:rsidRPr="00344227">
              <w:rPr>
                <w:rFonts w:ascii="Times New Roman" w:eastAsia="Times New Roman" w:hAnsi="Times New Roman" w:cs="Times New Roman"/>
                <w:b/>
                <w:bCs/>
                <w:color w:val="333333"/>
              </w:rPr>
              <w:t>Коментар 3</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b/>
                <w:bCs/>
                <w:color w:val="333333"/>
                <w:u w:val="single"/>
              </w:rPr>
              <w:t>По вътреобщностното право на ЕС</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Относно разпоредбите на чл.35 от Директива 2008/98/ЕО на Европейския парламент и на Съвета от 19 ноември 2008 година относно отпадъците и за отмяна на определени директиви (консолидирана версия към дата 05.07.2018), за въвеждане на електронни регистри относно подаване на информация.</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Текста на §1 към чл.35 въобще не премахва отчетността водена на хартиен носител, а въвежда улеснението на контролните органи, да получават информация на база записите в тях чрез създаване на регистри: </w:t>
            </w:r>
            <w:r w:rsidRPr="00344227">
              <w:rPr>
                <w:rFonts w:ascii="Times New Roman" w:eastAsia="Times New Roman" w:hAnsi="Times New Roman" w:cs="Times New Roman"/>
                <w:i/>
                <w:iCs/>
                <w:color w:val="333333"/>
              </w:rPr>
              <w:t>Член 35 Документация </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i/>
                <w:iCs/>
                <w:color w:val="333333"/>
              </w:rPr>
              <w:t xml:space="preserve">§1 Организациите и предприятията, посочени в член 23, параграф 1, причинителите на опасни отпадъци и организациите и предприятията, които по занятие събират или превозват опасни отпадъци или извършват дейност като </w:t>
            </w:r>
            <w:r w:rsidRPr="00344227">
              <w:rPr>
                <w:rFonts w:ascii="Times New Roman" w:eastAsia="Times New Roman" w:hAnsi="Times New Roman" w:cs="Times New Roman"/>
                <w:i/>
                <w:iCs/>
                <w:color w:val="333333"/>
              </w:rPr>
              <w:lastRenderedPageBreak/>
              <w:t xml:space="preserve">търговци и брокери на опасни отпадъци, </w:t>
            </w:r>
            <w:r w:rsidRPr="00344227">
              <w:rPr>
                <w:rFonts w:ascii="Times New Roman" w:eastAsia="Times New Roman" w:hAnsi="Times New Roman" w:cs="Times New Roman"/>
                <w:b/>
                <w:bCs/>
                <w:i/>
                <w:iCs/>
                <w:color w:val="333333"/>
                <w:u w:val="single"/>
              </w:rPr>
              <w:t>водят документация с хронологична информация за</w:t>
            </w:r>
            <w:r w:rsidRPr="00344227">
              <w:rPr>
                <w:rFonts w:ascii="Times New Roman" w:eastAsia="Times New Roman" w:hAnsi="Times New Roman" w:cs="Times New Roman"/>
                <w:i/>
                <w:iCs/>
                <w:color w:val="333333"/>
              </w:rPr>
              <w:t>:</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i/>
                <w:iCs/>
                <w:color w:val="333333"/>
              </w:rPr>
              <w:t>а) количеството, естеството и произхода на тези отпадъци и количеството на продуктите и материалите, получени от подготовката за повторна употреба, рециклирането или други дейности по оползотворяване; и</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i/>
                <w:iCs/>
                <w:color w:val="333333"/>
              </w:rPr>
              <w:t>б) когато е целесъобразно, предназначението, периодичността на събиране, начина на превоз и предвидените методи за третиране на отпадъците.</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i/>
                <w:iCs/>
                <w:color w:val="333333"/>
                <w:u w:val="single"/>
              </w:rPr>
              <w:t>Те предоставят тези данни на разположение</w:t>
            </w:r>
            <w:r w:rsidRPr="00344227">
              <w:rPr>
                <w:rFonts w:ascii="Times New Roman" w:eastAsia="Times New Roman" w:hAnsi="Times New Roman" w:cs="Times New Roman"/>
                <w:i/>
                <w:iCs/>
                <w:color w:val="333333"/>
              </w:rPr>
              <w:t xml:space="preserve"> на компетентните органи чрез електронен регистър (или регистри), който следва да се създаде съгласно параграф 4 от настоящия член.</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Р. България чрез текстове от ЗУО е въвела в действие §3 към чл.35 и за причинителите на неопасни отпадъци да спазват разпоредбите на параграфи 1 и 2, поради което и контролираните лица са задължени да водят отчетност за неопасни отпадъци, както за опасните.</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Ясно е описано в чл.35, §1, че отчетността се води на хартиен носител, но при поискване на данни, субектите под контрол ги предоставят на компетентния орган, чрез създаден за целта електронен регистър.</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От наблюденията ми и публикуваните указания за работа с НИСО се вижда, че:</w:t>
            </w:r>
          </w:p>
          <w:p w:rsidR="00092857" w:rsidRPr="00344227" w:rsidRDefault="00092857" w:rsidP="00092857">
            <w:pPr>
              <w:numPr>
                <w:ilvl w:val="0"/>
                <w:numId w:val="25"/>
              </w:numPr>
              <w:spacing w:before="100" w:beforeAutospacing="1" w:after="100" w:afterAutospacing="1"/>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Софтуерът създаден за НИСО не издава регистрационен номер при въвеждане на данни, когато субектът ги е въвел и няма никакво доказателство какво всъщност е подал, като информация, защото се работи в онлайн електронна среда.</w:t>
            </w:r>
          </w:p>
          <w:p w:rsidR="00092857" w:rsidRPr="00344227" w:rsidRDefault="00E71F55" w:rsidP="00092857">
            <w:pPr>
              <w:spacing w:after="120" w:line="21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т</w:t>
            </w:r>
            <w:r w:rsidR="00092857" w:rsidRPr="00344227">
              <w:rPr>
                <w:rFonts w:ascii="Times New Roman" w:eastAsia="Times New Roman" w:hAnsi="Times New Roman" w:cs="Times New Roman"/>
                <w:color w:val="333333"/>
              </w:rPr>
              <w:t>.е. НИСО не е изградена като регистър, чрез който се подават данни в декларативен характер, а като онлайн платформа за въвеждане на данниТози факт е отразен и в становище на Българска стопанска камара с писма изх. № 11-34-/06.04.2021 г. и изх. № 05-10-4/12.04.2021 г., в което е отразен и срива на НИСО и загубата на данни.</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НИСО не е регистър, а онлайн платформа, в пълно нарушение на §1 към чл.35 от Директива 2008/98/ЕО !!!</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2. Софтуерът създаден за НИСО е изграден за водене на регулярна отчетност, а не </w:t>
            </w:r>
            <w:r w:rsidRPr="00344227">
              <w:rPr>
                <w:rFonts w:ascii="Times New Roman" w:eastAsia="Times New Roman" w:hAnsi="Times New Roman" w:cs="Times New Roman"/>
                <w:color w:val="333333"/>
              </w:rPr>
              <w:lastRenderedPageBreak/>
              <w:t>за подаване на данни, чрез регистърна система при изискване от контролен орган, в пълно нарушение на §1 към чл.35 от Директива 2008/98/ЕО.</w:t>
            </w:r>
          </w:p>
          <w:p w:rsidR="00092857" w:rsidRPr="00344227" w:rsidRDefault="00092857" w:rsidP="00092857">
            <w:pPr>
              <w:numPr>
                <w:ilvl w:val="0"/>
                <w:numId w:val="24"/>
              </w:num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Софтуерът създаден за НИСО е изграден с възможност за подаване на данни чрез друго лице регистрант, което води до неавтентичност на регистърното производство по подаване на данни при изискване от контролен орган, в пълно нарушение на §1 към чл.35 от Директива 2008/98/ЕО, относно авторството на подаване на данни и авторизация/автентификация.</w:t>
            </w:r>
          </w:p>
          <w:p w:rsidR="00092857" w:rsidRPr="00344227" w:rsidRDefault="00092857" w:rsidP="00092857">
            <w:pPr>
              <w:spacing w:after="120" w:line="210" w:lineRule="atLeast"/>
              <w:jc w:val="both"/>
              <w:rPr>
                <w:rFonts w:ascii="Times New Roman" w:eastAsia="Times New Roman" w:hAnsi="Times New Roman" w:cs="Times New Roman"/>
                <w:color w:val="333333"/>
              </w:rPr>
            </w:pP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Въвеждането на посредник за извършване на регистрация на контролирани лица по ЗУО в НИСО, води до извода, че НИСО не е регистър, а онлайн платформа, която ограничава и конкуренцията, като налага незаконосъобразно ограничение за начина на водене на отчетността и създаване на привилегировани бизнес структури, като за подобни случаи е компетентна Комисията за защита на конкуренцията.</w:t>
            </w:r>
          </w:p>
          <w:p w:rsidR="0009285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Отделно нарушение е и даването на възможност за справка и извличане на електронен адрес, и изпращане на непоискани търговски съобщения от регистранти към контролирани лица, за да бъдат приобщени за обслужване. За това нарушение е </w:t>
            </w:r>
            <w:r w:rsidR="007A0E44" w:rsidRPr="00344227">
              <w:rPr>
                <w:rFonts w:ascii="Times New Roman" w:eastAsia="Times New Roman" w:hAnsi="Times New Roman" w:cs="Times New Roman"/>
                <w:color w:val="333333"/>
              </w:rPr>
              <w:t>компетентна Комисията</w:t>
            </w:r>
            <w:r w:rsidRPr="00344227">
              <w:rPr>
                <w:rFonts w:ascii="Times New Roman" w:eastAsia="Times New Roman" w:hAnsi="Times New Roman" w:cs="Times New Roman"/>
                <w:color w:val="333333"/>
              </w:rPr>
              <w:t xml:space="preserve"> за защита на потребителите, в частта за изпращане на непоискани търговски съобщения.  </w:t>
            </w: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6A2763" w:rsidRDefault="006A2763" w:rsidP="00092857">
            <w:pPr>
              <w:spacing w:after="120" w:line="210" w:lineRule="atLeast"/>
              <w:jc w:val="both"/>
              <w:rPr>
                <w:rFonts w:ascii="Times New Roman" w:eastAsia="Times New Roman" w:hAnsi="Times New Roman" w:cs="Times New Roman"/>
                <w:color w:val="333333"/>
              </w:rPr>
            </w:pPr>
          </w:p>
          <w:p w:rsidR="00A47A2F" w:rsidRDefault="00A47A2F" w:rsidP="00092857">
            <w:pPr>
              <w:spacing w:after="120" w:line="210" w:lineRule="atLeast"/>
              <w:jc w:val="both"/>
              <w:rPr>
                <w:rFonts w:ascii="Times New Roman" w:eastAsia="Times New Roman" w:hAnsi="Times New Roman" w:cs="Times New Roman"/>
                <w:color w:val="333333"/>
              </w:rPr>
            </w:pPr>
          </w:p>
          <w:p w:rsidR="00A47A2F" w:rsidRDefault="00A47A2F" w:rsidP="00092857">
            <w:pPr>
              <w:spacing w:after="120" w:line="210" w:lineRule="atLeast"/>
              <w:jc w:val="both"/>
              <w:rPr>
                <w:rFonts w:ascii="Times New Roman" w:eastAsia="Times New Roman" w:hAnsi="Times New Roman" w:cs="Times New Roman"/>
                <w:color w:val="333333"/>
              </w:rPr>
            </w:pPr>
          </w:p>
          <w:p w:rsidR="00A47A2F" w:rsidRDefault="00A47A2F" w:rsidP="00092857">
            <w:pPr>
              <w:spacing w:after="120" w:line="210" w:lineRule="atLeast"/>
              <w:jc w:val="both"/>
              <w:rPr>
                <w:rFonts w:ascii="Times New Roman" w:eastAsia="Times New Roman" w:hAnsi="Times New Roman" w:cs="Times New Roman"/>
                <w:color w:val="333333"/>
              </w:rPr>
            </w:pPr>
          </w:p>
          <w:p w:rsidR="004076DA" w:rsidRDefault="004076DA"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6B6444" w:rsidRDefault="006B6444" w:rsidP="00092857">
            <w:pPr>
              <w:spacing w:after="120" w:line="210" w:lineRule="atLeast"/>
              <w:jc w:val="both"/>
              <w:rPr>
                <w:rFonts w:ascii="Times New Roman" w:eastAsia="Times New Roman" w:hAnsi="Times New Roman" w:cs="Times New Roman"/>
                <w:color w:val="333333"/>
              </w:rPr>
            </w:pPr>
          </w:p>
          <w:p w:rsidR="004076DA" w:rsidRDefault="004076DA" w:rsidP="00092857">
            <w:pPr>
              <w:spacing w:after="120" w:line="210" w:lineRule="atLeast"/>
              <w:jc w:val="both"/>
              <w:rPr>
                <w:rFonts w:ascii="Times New Roman" w:eastAsia="Times New Roman" w:hAnsi="Times New Roman" w:cs="Times New Roman"/>
                <w:color w:val="333333"/>
              </w:rPr>
            </w:pPr>
          </w:p>
          <w:p w:rsidR="00092857" w:rsidRPr="00344227" w:rsidRDefault="00092857" w:rsidP="00092857">
            <w:pPr>
              <w:numPr>
                <w:ilvl w:val="0"/>
                <w:numId w:val="22"/>
              </w:numPr>
              <w:spacing w:before="100" w:beforeAutospacing="1" w:after="100" w:afterAutospacing="1" w:line="360" w:lineRule="atLeast"/>
              <w:ind w:left="1020" w:hanging="180"/>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Софтуерът създаден за НИСО не е регистър и защото няма нормативен акт уреждащ регистърното производство и работа с регистъра.</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За пример може да бъде дадена Агенцията по вписванията и регистрите към нея, както и нормативният акт, чрез който се въвеждат правила за работа с </w:t>
            </w:r>
            <w:r w:rsidR="007A0E44" w:rsidRPr="00344227">
              <w:rPr>
                <w:rFonts w:ascii="Times New Roman" w:eastAsia="Times New Roman" w:hAnsi="Times New Roman" w:cs="Times New Roman"/>
                <w:color w:val="333333"/>
              </w:rPr>
              <w:t>регистъра и</w:t>
            </w:r>
            <w:r w:rsidRPr="00344227">
              <w:rPr>
                <w:rFonts w:ascii="Times New Roman" w:eastAsia="Times New Roman" w:hAnsi="Times New Roman" w:cs="Times New Roman"/>
                <w:color w:val="333333"/>
              </w:rPr>
              <w:t xml:space="preserve"> регистърното производство. Разликата между понят</w:t>
            </w:r>
            <w:r w:rsidR="007A0E44">
              <w:rPr>
                <w:rFonts w:ascii="Times New Roman" w:eastAsia="Times New Roman" w:hAnsi="Times New Roman" w:cs="Times New Roman"/>
                <w:color w:val="333333"/>
              </w:rPr>
              <w:t xml:space="preserve">ието регистър и НИСО е </w:t>
            </w:r>
            <w:r w:rsidR="007A0E44">
              <w:rPr>
                <w:rFonts w:ascii="Times New Roman" w:eastAsia="Times New Roman" w:hAnsi="Times New Roman" w:cs="Times New Roman"/>
                <w:color w:val="333333"/>
              </w:rPr>
              <w:lastRenderedPageBreak/>
              <w:t>очевидна</w:t>
            </w:r>
            <w:r w:rsidRPr="00344227">
              <w:rPr>
                <w:rFonts w:ascii="Times New Roman" w:eastAsia="Times New Roman" w:hAnsi="Times New Roman" w:cs="Times New Roman"/>
                <w:color w:val="333333"/>
              </w:rPr>
              <w:t>!</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2322D0" w:rsidRPr="00A47A2F" w:rsidRDefault="002322D0" w:rsidP="002322D0">
            <w:pPr>
              <w:pStyle w:val="BodyText3"/>
              <w:tabs>
                <w:tab w:val="left" w:pos="0"/>
              </w:tabs>
              <w:spacing w:after="0"/>
              <w:ind w:right="288"/>
              <w:jc w:val="both"/>
              <w:rPr>
                <w:rFonts w:ascii="Times New Roman" w:hAnsi="Times New Roman"/>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6B6444" w:rsidRDefault="006B6444" w:rsidP="002322D0">
            <w:pPr>
              <w:pStyle w:val="BodyText3"/>
              <w:tabs>
                <w:tab w:val="left" w:pos="0"/>
              </w:tabs>
              <w:spacing w:after="0"/>
              <w:ind w:right="288"/>
              <w:jc w:val="both"/>
              <w:rPr>
                <w:rFonts w:ascii="Times New Roman" w:hAnsi="Times New Roman"/>
                <w:b/>
                <w:sz w:val="22"/>
                <w:szCs w:val="20"/>
                <w:lang w:val="bg-BG"/>
              </w:rPr>
            </w:pPr>
          </w:p>
          <w:p w:rsidR="002322D0" w:rsidRPr="006B6444" w:rsidRDefault="002322D0" w:rsidP="002322D0">
            <w:pPr>
              <w:pStyle w:val="BodyText3"/>
              <w:tabs>
                <w:tab w:val="left" w:pos="0"/>
              </w:tabs>
              <w:spacing w:after="0"/>
              <w:ind w:right="288"/>
              <w:jc w:val="both"/>
              <w:rPr>
                <w:rFonts w:ascii="Times New Roman" w:hAnsi="Times New Roman"/>
                <w:b/>
                <w:sz w:val="22"/>
                <w:szCs w:val="20"/>
                <w:lang w:val="bg-BG"/>
              </w:rPr>
            </w:pPr>
            <w:r w:rsidRPr="006B6444">
              <w:rPr>
                <w:rFonts w:ascii="Times New Roman" w:hAnsi="Times New Roman"/>
                <w:b/>
                <w:sz w:val="22"/>
                <w:szCs w:val="20"/>
                <w:lang w:val="bg-BG"/>
              </w:rPr>
              <w:t>Приема се по принцип</w:t>
            </w:r>
            <w:r w:rsidR="006B6444">
              <w:rPr>
                <w:rFonts w:ascii="Times New Roman" w:hAnsi="Times New Roman"/>
                <w:b/>
                <w:sz w:val="22"/>
                <w:szCs w:val="20"/>
                <w:lang w:val="bg-BG"/>
              </w:rPr>
              <w:t>.</w:t>
            </w:r>
          </w:p>
          <w:p w:rsidR="002322D0" w:rsidRPr="00A47A2F" w:rsidRDefault="006A2763" w:rsidP="006A2763">
            <w:pPr>
              <w:pStyle w:val="BodyText3"/>
              <w:tabs>
                <w:tab w:val="left" w:pos="0"/>
              </w:tabs>
              <w:spacing w:after="0"/>
              <w:ind w:right="288"/>
              <w:jc w:val="both"/>
              <w:rPr>
                <w:rFonts w:ascii="Times New Roman" w:hAnsi="Times New Roman"/>
                <w:sz w:val="22"/>
                <w:szCs w:val="20"/>
                <w:lang w:val="bg-BG"/>
              </w:rPr>
            </w:pPr>
            <w:r w:rsidRPr="00A47A2F">
              <w:rPr>
                <w:rFonts w:ascii="Times New Roman" w:hAnsi="Times New Roman"/>
                <w:sz w:val="22"/>
                <w:szCs w:val="20"/>
                <w:lang w:val="bg-BG"/>
              </w:rPr>
              <w:t xml:space="preserve">При следващо изменение на ЗУО ще бъдат взети предвид направените </w:t>
            </w:r>
            <w:r w:rsidRPr="00A47A2F">
              <w:rPr>
                <w:rFonts w:ascii="Times New Roman" w:hAnsi="Times New Roman"/>
                <w:sz w:val="22"/>
                <w:szCs w:val="20"/>
                <w:lang w:val="bg-BG"/>
              </w:rPr>
              <w:lastRenderedPageBreak/>
              <w:t xml:space="preserve">предложения </w:t>
            </w:r>
          </w:p>
        </w:tc>
        <w:tc>
          <w:tcPr>
            <w:tcW w:w="2455" w:type="dxa"/>
          </w:tcPr>
          <w:p w:rsidR="00F02B46" w:rsidRPr="00F02B46" w:rsidRDefault="00F02B46" w:rsidP="00F02B46">
            <w:pPr>
              <w:pStyle w:val="BodyText3"/>
              <w:tabs>
                <w:tab w:val="left" w:pos="0"/>
              </w:tabs>
              <w:spacing w:after="0"/>
              <w:ind w:right="288"/>
              <w:jc w:val="both"/>
              <w:rPr>
                <w:rFonts w:ascii="Times New Roman" w:hAnsi="Times New Roman"/>
                <w:color w:val="333333"/>
                <w:sz w:val="22"/>
                <w:szCs w:val="20"/>
              </w:rPr>
            </w:pPr>
            <w:r w:rsidRPr="00F02B46">
              <w:rPr>
                <w:rFonts w:ascii="Times New Roman" w:hAnsi="Times New Roman"/>
                <w:b/>
                <w:sz w:val="22"/>
                <w:szCs w:val="20"/>
                <w:lang w:val="bg-BG"/>
              </w:rPr>
              <w:lastRenderedPageBreak/>
              <w:t>Не се приема.</w:t>
            </w:r>
            <w:r>
              <w:rPr>
                <w:rFonts w:ascii="Times New Roman" w:hAnsi="Times New Roman"/>
                <w:sz w:val="22"/>
                <w:szCs w:val="20"/>
                <w:lang w:val="bg-BG"/>
              </w:rPr>
              <w:t xml:space="preserve"> </w:t>
            </w:r>
            <w:r w:rsidRPr="00F02B46">
              <w:rPr>
                <w:rFonts w:ascii="Times New Roman" w:hAnsi="Times New Roman"/>
                <w:sz w:val="22"/>
                <w:szCs w:val="20"/>
                <w:lang w:val="bg-BG"/>
              </w:rPr>
              <w:t xml:space="preserve">НИСО отговаря на изискаванията на </w:t>
            </w:r>
            <w:r w:rsidRPr="00F02B46">
              <w:rPr>
                <w:rFonts w:ascii="Times New Roman" w:hAnsi="Times New Roman"/>
                <w:color w:val="333333"/>
                <w:sz w:val="22"/>
                <w:szCs w:val="20"/>
              </w:rPr>
              <w:t>чл.</w:t>
            </w:r>
            <w:r w:rsidRPr="00F02B46">
              <w:rPr>
                <w:rFonts w:ascii="Times New Roman" w:hAnsi="Times New Roman"/>
                <w:color w:val="333333"/>
                <w:sz w:val="22"/>
                <w:szCs w:val="20"/>
                <w:lang w:val="bg-BG"/>
              </w:rPr>
              <w:t xml:space="preserve"> </w:t>
            </w:r>
            <w:r w:rsidRPr="00F02B46">
              <w:rPr>
                <w:rFonts w:ascii="Times New Roman" w:hAnsi="Times New Roman"/>
                <w:color w:val="333333"/>
                <w:sz w:val="22"/>
                <w:szCs w:val="20"/>
              </w:rPr>
              <w:t xml:space="preserve">35 от Директива 2008/98/ЕО на Европейския парламент и на Съвета от 19 ноември 2008 година относно отпадъците и за отмяна на определени директиви (консолидирана </w:t>
            </w:r>
            <w:r w:rsidRPr="00F02B46">
              <w:rPr>
                <w:rFonts w:ascii="Times New Roman" w:hAnsi="Times New Roman"/>
                <w:color w:val="333333"/>
                <w:sz w:val="22"/>
                <w:szCs w:val="20"/>
              </w:rPr>
              <w:lastRenderedPageBreak/>
              <w:t>версия към дата 05.07.2018), за въвеждане на електронни регистри относно подаване на информация</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НИСО е изграденас цел събиране на информация по Наредба №1 от 2014 г. за реда и образците, по които се предоставя информация за дейностите с отпадъци, </w:t>
            </w:r>
            <w:r w:rsidRPr="00F02B46">
              <w:rPr>
                <w:rFonts w:ascii="Times New Roman" w:hAnsi="Times New Roman"/>
                <w:i/>
                <w:sz w:val="22"/>
                <w:szCs w:val="20"/>
                <w:u w:val="single"/>
                <w:lang w:val="bg-BG"/>
              </w:rPr>
              <w:t>както и реда за водене на публични регистри</w:t>
            </w:r>
            <w:r w:rsidRPr="00F02B46">
              <w:rPr>
                <w:rFonts w:ascii="Times New Roman" w:hAnsi="Times New Roman"/>
                <w:sz w:val="22"/>
                <w:szCs w:val="20"/>
                <w:lang w:val="bg-BG"/>
              </w:rPr>
              <w:t xml:space="preserve"> и по наредбите по чл.13 от ЗУО, регламентиращи управлението на масово разпространени отпадъци. Чрез НИСО се водят и поддържат </w:t>
            </w:r>
            <w:r w:rsidRPr="00F02B46">
              <w:rPr>
                <w:rFonts w:ascii="Times New Roman" w:hAnsi="Times New Roman"/>
                <w:i/>
                <w:sz w:val="22"/>
                <w:szCs w:val="20"/>
                <w:lang w:val="bg-BG"/>
              </w:rPr>
              <w:t>публичните регистри</w:t>
            </w:r>
            <w:r w:rsidRPr="00F02B46">
              <w:rPr>
                <w:rFonts w:ascii="Times New Roman" w:hAnsi="Times New Roman"/>
                <w:sz w:val="22"/>
                <w:szCs w:val="20"/>
                <w:lang w:val="bg-BG"/>
              </w:rPr>
              <w:t xml:space="preserve"> по чл. 45 от ЗУО. </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Разработени са следните основни модули и функционалности</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Един от изградените </w:t>
            </w:r>
            <w:r w:rsidRPr="00F02B46">
              <w:rPr>
                <w:rFonts w:ascii="Times New Roman" w:hAnsi="Times New Roman"/>
                <w:sz w:val="22"/>
                <w:szCs w:val="20"/>
                <w:lang w:val="bg-BG"/>
              </w:rPr>
              <w:lastRenderedPageBreak/>
              <w:t>регистри е -</w:t>
            </w:r>
            <w:r w:rsidRPr="00F02B46">
              <w:rPr>
                <w:rFonts w:ascii="Times New Roman" w:hAnsi="Times New Roman"/>
                <w:sz w:val="22"/>
                <w:szCs w:val="20"/>
                <w:u w:val="single"/>
                <w:lang w:val="bg-BG"/>
              </w:rPr>
              <w:t>Регистър на лицата, притежаващи регистрационни документи за извършване на дейности с отпадъци</w:t>
            </w:r>
            <w:r w:rsidRPr="00F02B46">
              <w:rPr>
                <w:rFonts w:ascii="Times New Roman" w:hAnsi="Times New Roman"/>
                <w:sz w:val="22"/>
                <w:szCs w:val="20"/>
                <w:lang w:val="bg-BG"/>
              </w:rPr>
              <w:t>, в т.ч. на тези от тях с прекратено действие, който включва и всички предприятията, които събират или превозват опасни отпадъци</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по занятие. </w:t>
            </w:r>
            <w:r w:rsidRPr="00F02B46">
              <w:rPr>
                <w:rFonts w:ascii="Times New Roman" w:hAnsi="Times New Roman"/>
                <w:sz w:val="22"/>
                <w:szCs w:val="20"/>
                <w:u w:val="single"/>
                <w:lang w:val="bg-BG"/>
              </w:rPr>
              <w:t>Регитърът на търговците и брокерите</w:t>
            </w:r>
            <w:r w:rsidRPr="00F02B46">
              <w:rPr>
                <w:rFonts w:ascii="Times New Roman" w:hAnsi="Times New Roman"/>
                <w:sz w:val="22"/>
                <w:szCs w:val="20"/>
                <w:lang w:val="bg-BG"/>
              </w:rPr>
              <w:t xml:space="preserve"> на отпадъци включва информация за всички, които  действат като търговци и брокери на опасни</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отпадъци.</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Освен това НИСО позволява воденето на хронологичен отчет за количеството, естеството</w:t>
            </w:r>
          </w:p>
          <w:p w:rsidR="00F02B46" w:rsidRP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и произхода на отпадъците и, както и предназначението, </w:t>
            </w:r>
            <w:r w:rsidRPr="00F02B46">
              <w:rPr>
                <w:rFonts w:ascii="Times New Roman" w:hAnsi="Times New Roman"/>
                <w:sz w:val="22"/>
                <w:szCs w:val="20"/>
                <w:lang w:val="bg-BG"/>
              </w:rPr>
              <w:lastRenderedPageBreak/>
              <w:t>периодичността на събиране, начина на транспортиране</w:t>
            </w:r>
          </w:p>
          <w:p w:rsidR="00F02B46" w:rsidRDefault="00F02B46" w:rsidP="00F02B46">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и метода на третиране, предвидени за отпадъка.</w:t>
            </w:r>
          </w:p>
          <w:p w:rsidR="007B1287" w:rsidRPr="00F02B46" w:rsidRDefault="00F02B46" w:rsidP="00F02B46">
            <w:pPr>
              <w:pStyle w:val="BodyText3"/>
              <w:tabs>
                <w:tab w:val="left" w:pos="0"/>
              </w:tabs>
              <w:spacing w:after="0"/>
              <w:ind w:right="288"/>
              <w:jc w:val="both"/>
              <w:rPr>
                <w:rFonts w:ascii="Times New Roman" w:hAnsi="Times New Roman"/>
                <w:sz w:val="22"/>
                <w:szCs w:val="20"/>
                <w:lang w:val="bg-BG"/>
              </w:rPr>
            </w:pPr>
            <w:r w:rsidRPr="006B6444">
              <w:rPr>
                <w:rFonts w:ascii="Times New Roman" w:hAnsi="Times New Roman"/>
                <w:sz w:val="22"/>
                <w:szCs w:val="20"/>
                <w:lang w:val="bg-BG"/>
              </w:rPr>
              <w:t>Освен това, значението на думата регистър е следното:</w:t>
            </w:r>
            <w:r w:rsidR="007B1287" w:rsidRPr="006B6444">
              <w:rPr>
                <w:rFonts w:ascii="Times New Roman" w:hAnsi="Times New Roman"/>
                <w:sz w:val="22"/>
                <w:szCs w:val="20"/>
                <w:lang w:val="bg-BG"/>
              </w:rPr>
              <w:br/>
              <w:t>1. Книга за вписване на входящи и изходящи номера.</w:t>
            </w:r>
            <w:r w:rsidR="007B1287" w:rsidRPr="006B6444">
              <w:rPr>
                <w:rFonts w:ascii="Times New Roman" w:hAnsi="Times New Roman"/>
                <w:sz w:val="22"/>
                <w:szCs w:val="20"/>
                <w:lang w:val="bg-BG"/>
              </w:rPr>
              <w:br/>
              <w:t>2. Списък, в който се съдържат някакви данни.</w:t>
            </w:r>
            <w:r w:rsidR="007B1287" w:rsidRPr="006B6444">
              <w:rPr>
                <w:rFonts w:ascii="Times New Roman" w:hAnsi="Times New Roman"/>
                <w:sz w:val="22"/>
                <w:szCs w:val="20"/>
                <w:lang w:val="bg-BG"/>
              </w:rPr>
              <w:br/>
            </w:r>
            <w:r w:rsidRPr="006B6444">
              <w:rPr>
                <w:rFonts w:ascii="Times New Roman" w:hAnsi="Times New Roman"/>
                <w:sz w:val="22"/>
                <w:szCs w:val="20"/>
                <w:lang w:val="bg-BG"/>
              </w:rPr>
              <w:t>Т.е.</w:t>
            </w:r>
            <w:r w:rsidR="007B1287" w:rsidRPr="006B6444">
              <w:rPr>
                <w:rFonts w:ascii="Times New Roman" w:hAnsi="Times New Roman"/>
                <w:sz w:val="22"/>
                <w:szCs w:val="20"/>
                <w:lang w:val="bg-BG"/>
              </w:rPr>
              <w:t xml:space="preserve"> под регистър не се разбира само записване на информация срещу входящ номер</w:t>
            </w:r>
            <w:r w:rsidRPr="006B6444">
              <w:rPr>
                <w:rFonts w:ascii="Times New Roman" w:hAnsi="Times New Roman"/>
                <w:sz w:val="22"/>
                <w:szCs w:val="20"/>
                <w:lang w:val="bg-BG"/>
              </w:rPr>
              <w:t>.</w:t>
            </w:r>
          </w:p>
          <w:p w:rsidR="00B25514" w:rsidRPr="006B6444" w:rsidRDefault="00B25514" w:rsidP="006B6444">
            <w:pPr>
              <w:pStyle w:val="BodyText3"/>
              <w:tabs>
                <w:tab w:val="left" w:pos="0"/>
              </w:tabs>
              <w:spacing w:after="0"/>
              <w:ind w:right="288"/>
              <w:jc w:val="both"/>
              <w:rPr>
                <w:rFonts w:ascii="Times New Roman" w:hAnsi="Times New Roman"/>
                <w:sz w:val="22"/>
                <w:szCs w:val="20"/>
                <w:lang w:val="bg-BG"/>
              </w:rPr>
            </w:pPr>
            <w:r w:rsidRPr="006B6444">
              <w:rPr>
                <w:rFonts w:ascii="Times New Roman" w:hAnsi="Times New Roman"/>
                <w:sz w:val="22"/>
                <w:szCs w:val="20"/>
                <w:lang w:val="bg-BG"/>
              </w:rPr>
              <w:t>Директивата дава рамка, а самата страна в зависимост от нормативните си разпоредби определя правилата.</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8080" w:type="dxa"/>
          </w:tcPr>
          <w:p w:rsidR="00092857" w:rsidRPr="00344227" w:rsidRDefault="00092857" w:rsidP="00092857">
            <w:pPr>
              <w:spacing w:after="150" w:line="360" w:lineRule="atLeast"/>
              <w:jc w:val="both"/>
              <w:outlineLvl w:val="4"/>
              <w:rPr>
                <w:rFonts w:ascii="Times New Roman" w:eastAsia="Times New Roman" w:hAnsi="Times New Roman" w:cs="Times New Roman"/>
                <w:b/>
                <w:bCs/>
                <w:color w:val="333333"/>
              </w:rPr>
            </w:pPr>
            <w:r w:rsidRPr="00344227">
              <w:rPr>
                <w:rFonts w:ascii="Times New Roman" w:eastAsia="Times New Roman" w:hAnsi="Times New Roman" w:cs="Times New Roman"/>
                <w:b/>
                <w:bCs/>
                <w:color w:val="333333"/>
              </w:rPr>
              <w:t>Коментар 4</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u w:val="single"/>
              </w:rPr>
              <w:t>ИЗВОД 1:</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Софтуерът, който изгражда НИСО е в пълно противоречие с </w:t>
            </w:r>
            <w:r w:rsidR="00E71F55" w:rsidRPr="00344227">
              <w:rPr>
                <w:rFonts w:ascii="Times New Roman" w:eastAsia="Times New Roman" w:hAnsi="Times New Roman" w:cs="Times New Roman"/>
                <w:color w:val="333333"/>
              </w:rPr>
              <w:t>целите и</w:t>
            </w:r>
            <w:r w:rsidRPr="00344227">
              <w:rPr>
                <w:rFonts w:ascii="Times New Roman" w:eastAsia="Times New Roman" w:hAnsi="Times New Roman" w:cs="Times New Roman"/>
                <w:color w:val="333333"/>
              </w:rPr>
              <w:t xml:space="preserve"> смисъла както на §1 към чл.35 от Директива 2008/98/ЕО, така и на чл.44 и чл.45 от ЗУО</w:t>
            </w:r>
          </w:p>
          <w:p w:rsidR="00092857" w:rsidRPr="00B25514"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Практически МОСВ с исканото изменение на подзаконов акт (Наредба1/2014), цели да суспендира действието на чл.44 и чл.45 от ЗУО и §1 към чл.35 от Директива 2008/98/ЕО.</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Сега това се постига с абсолютно нищожните от правна гледна точка Заповеди № РД-117 от 05.02.2021г. и № РД-697 от 30.06.2021г. на министър на ОСВ.  </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u w:val="single"/>
              </w:rPr>
              <w:t>ИЗВОД 2:</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Дори МОСВ да изготви законопроект за изменение на ЗУО, в целеният смисъл, т.е. да се премахне начина за изпълнение на задължения чрез хартиен носител, и да бъде внесен от МС в Народното събрание /НС/, в случай на приемането му от НС, това правно положение ще е рядък случай, когато текст от директива може да се ползва с пряко действие над националните норми на държава-членка при защита на интереси на граждани и юридически лица. И без това са дълги коментарите, за да описвам правно-техническата възможност.</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Моля всички свои колеги, както и контролирани лица по ЗУО имащи задължения да подават информация, да не оспорват в съда измененията в Наредба 1/2014, ако бъдат приети и публикувани.</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Който прочете коментарите ми в цялост, ще намери пътя за безпроблемно печелене на дела срещу контролните органи (РИОСВ) в случай на издадени наказателни постановления.</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Нека не даваме удоволствието на министъра на ОСВ, след година/две дела пред ВАС, в последния момент да измени текст от наредбата, с което действие делото да бъде прекратено въпреки, че и на това много скоро ще бъде сложен край, чрез отправено преюдициално запитване до Съда на Европейския съюз (СЕС) от Административен съд София-град (АССГ).</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lastRenderedPageBreak/>
              <w:t>Министъра на ОСВ твърди, че МОСВ е на дефицит по бюджета си очевидно се залага възможността чрез съдебни дела по оспорване на издадени наказателни постановления да увеличим още повече дефицита на министерството …</w:t>
            </w:r>
          </w:p>
          <w:p w:rsidR="00092857" w:rsidRPr="00344227" w:rsidRDefault="00092857" w:rsidP="00092857">
            <w:pPr>
              <w:spacing w:after="120" w:line="210" w:lineRule="atLeast"/>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 xml:space="preserve">Само така можем да принудим администрацията да работи качествено </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c>
          <w:tcPr>
            <w:tcW w:w="2409" w:type="dxa"/>
          </w:tcPr>
          <w:p w:rsidR="00092857" w:rsidRPr="00A47A2F" w:rsidRDefault="00092857" w:rsidP="00092857">
            <w:pPr>
              <w:pStyle w:val="BodyText3"/>
              <w:tabs>
                <w:tab w:val="left" w:pos="0"/>
              </w:tabs>
              <w:spacing w:after="0"/>
              <w:ind w:right="288"/>
              <w:jc w:val="both"/>
              <w:rPr>
                <w:rFonts w:ascii="Times New Roman" w:hAnsi="Times New Roman"/>
                <w:sz w:val="22"/>
                <w:szCs w:val="22"/>
                <w:highlight w:val="yellow"/>
                <w:lang w:val="bg-BG"/>
              </w:rPr>
            </w:pPr>
          </w:p>
        </w:tc>
        <w:tc>
          <w:tcPr>
            <w:tcW w:w="2455" w:type="dxa"/>
          </w:tcPr>
          <w:p w:rsidR="006B6444" w:rsidRPr="00F02B46" w:rsidRDefault="006B6444" w:rsidP="006B6444">
            <w:pPr>
              <w:pStyle w:val="BodyText3"/>
              <w:tabs>
                <w:tab w:val="left" w:pos="0"/>
              </w:tabs>
              <w:spacing w:after="0"/>
              <w:ind w:right="288"/>
              <w:jc w:val="both"/>
              <w:rPr>
                <w:rFonts w:ascii="Times New Roman" w:hAnsi="Times New Roman"/>
                <w:color w:val="333333"/>
                <w:sz w:val="22"/>
                <w:szCs w:val="20"/>
              </w:rPr>
            </w:pPr>
            <w:r w:rsidRPr="00F02B46">
              <w:rPr>
                <w:rFonts w:ascii="Times New Roman" w:hAnsi="Times New Roman"/>
                <w:b/>
                <w:sz w:val="22"/>
                <w:szCs w:val="20"/>
                <w:lang w:val="bg-BG"/>
              </w:rPr>
              <w:t>Не се приема.</w:t>
            </w:r>
            <w:r>
              <w:rPr>
                <w:rFonts w:ascii="Times New Roman" w:hAnsi="Times New Roman"/>
                <w:sz w:val="22"/>
                <w:szCs w:val="20"/>
                <w:lang w:val="bg-BG"/>
              </w:rPr>
              <w:t xml:space="preserve"> </w:t>
            </w:r>
            <w:r w:rsidRPr="00F02B46">
              <w:rPr>
                <w:rFonts w:ascii="Times New Roman" w:hAnsi="Times New Roman"/>
                <w:sz w:val="22"/>
                <w:szCs w:val="20"/>
                <w:lang w:val="bg-BG"/>
              </w:rPr>
              <w:t xml:space="preserve">НИСО отговаря на изискаванията на </w:t>
            </w:r>
            <w:r w:rsidRPr="00F02B46">
              <w:rPr>
                <w:rFonts w:ascii="Times New Roman" w:hAnsi="Times New Roman"/>
                <w:color w:val="333333"/>
                <w:sz w:val="22"/>
                <w:szCs w:val="20"/>
              </w:rPr>
              <w:t>чл.</w:t>
            </w:r>
            <w:r w:rsidRPr="00F02B46">
              <w:rPr>
                <w:rFonts w:ascii="Times New Roman" w:hAnsi="Times New Roman"/>
                <w:color w:val="333333"/>
                <w:sz w:val="22"/>
                <w:szCs w:val="20"/>
                <w:lang w:val="bg-BG"/>
              </w:rPr>
              <w:t xml:space="preserve"> </w:t>
            </w:r>
            <w:r w:rsidRPr="00F02B46">
              <w:rPr>
                <w:rFonts w:ascii="Times New Roman" w:hAnsi="Times New Roman"/>
                <w:color w:val="333333"/>
                <w:sz w:val="22"/>
                <w:szCs w:val="20"/>
              </w:rPr>
              <w:t>35 от Директива 2008/98/ЕО на Европейския парламент и на Съвета от 19 ноември 2008 година относно отпадъците и за отмяна на определени директиви (консолидирана версия към дата 05.07.2018), за въвеждане на електронни регистри относно подаване на информация</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НИСО е изграденас цел събиране на информация по Наредба №1 от 2014 г. за реда и образците, по които се предоставя информация за дейностите с отпадъци, </w:t>
            </w:r>
            <w:r w:rsidRPr="00F02B46">
              <w:rPr>
                <w:rFonts w:ascii="Times New Roman" w:hAnsi="Times New Roman"/>
                <w:i/>
                <w:sz w:val="22"/>
                <w:szCs w:val="20"/>
                <w:u w:val="single"/>
                <w:lang w:val="bg-BG"/>
              </w:rPr>
              <w:t>както и реда за водене на публични регистри</w:t>
            </w:r>
            <w:r w:rsidRPr="00F02B46">
              <w:rPr>
                <w:rFonts w:ascii="Times New Roman" w:hAnsi="Times New Roman"/>
                <w:sz w:val="22"/>
                <w:szCs w:val="20"/>
                <w:lang w:val="bg-BG"/>
              </w:rPr>
              <w:t xml:space="preserve"> </w:t>
            </w:r>
            <w:r w:rsidRPr="00F02B46">
              <w:rPr>
                <w:rFonts w:ascii="Times New Roman" w:hAnsi="Times New Roman"/>
                <w:sz w:val="22"/>
                <w:szCs w:val="20"/>
                <w:lang w:val="bg-BG"/>
              </w:rPr>
              <w:lastRenderedPageBreak/>
              <w:t xml:space="preserve">и по наредбите по чл.13 от ЗУО, регламентиращи управлението на масово разпространени отпадъци. Чрез НИСО се водят и поддържат </w:t>
            </w:r>
            <w:r w:rsidRPr="00F02B46">
              <w:rPr>
                <w:rFonts w:ascii="Times New Roman" w:hAnsi="Times New Roman"/>
                <w:i/>
                <w:sz w:val="22"/>
                <w:szCs w:val="20"/>
                <w:lang w:val="bg-BG"/>
              </w:rPr>
              <w:t>публичните регистри</w:t>
            </w:r>
            <w:r w:rsidRPr="00F02B46">
              <w:rPr>
                <w:rFonts w:ascii="Times New Roman" w:hAnsi="Times New Roman"/>
                <w:sz w:val="22"/>
                <w:szCs w:val="20"/>
                <w:lang w:val="bg-BG"/>
              </w:rPr>
              <w:t xml:space="preserve"> по чл. 45 от ЗУО. </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Разработени са следните основни модули и функционалности</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Един от изградените регистри е -</w:t>
            </w:r>
            <w:r w:rsidRPr="00F02B46">
              <w:rPr>
                <w:rFonts w:ascii="Times New Roman" w:hAnsi="Times New Roman"/>
                <w:sz w:val="22"/>
                <w:szCs w:val="20"/>
                <w:u w:val="single"/>
                <w:lang w:val="bg-BG"/>
              </w:rPr>
              <w:t>Регистър на лицата, притежаващи регистрационни документи за извършване на дейности с отпадъци</w:t>
            </w:r>
            <w:r w:rsidRPr="00F02B46">
              <w:rPr>
                <w:rFonts w:ascii="Times New Roman" w:hAnsi="Times New Roman"/>
                <w:sz w:val="22"/>
                <w:szCs w:val="20"/>
                <w:lang w:val="bg-BG"/>
              </w:rPr>
              <w:t>, в т.ч. на тези от тях с прекратено действие, който включва и всички предприятията, които събират или превозват опасни отпадъци</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 xml:space="preserve">по занятие. </w:t>
            </w:r>
            <w:r w:rsidRPr="00F02B46">
              <w:rPr>
                <w:rFonts w:ascii="Times New Roman" w:hAnsi="Times New Roman"/>
                <w:sz w:val="22"/>
                <w:szCs w:val="20"/>
                <w:u w:val="single"/>
                <w:lang w:val="bg-BG"/>
              </w:rPr>
              <w:t xml:space="preserve">Регитърът на търговците и </w:t>
            </w:r>
            <w:r w:rsidRPr="00F02B46">
              <w:rPr>
                <w:rFonts w:ascii="Times New Roman" w:hAnsi="Times New Roman"/>
                <w:sz w:val="22"/>
                <w:szCs w:val="20"/>
                <w:u w:val="single"/>
                <w:lang w:val="bg-BG"/>
              </w:rPr>
              <w:lastRenderedPageBreak/>
              <w:t>брокерите</w:t>
            </w:r>
            <w:r w:rsidRPr="00F02B46">
              <w:rPr>
                <w:rFonts w:ascii="Times New Roman" w:hAnsi="Times New Roman"/>
                <w:sz w:val="22"/>
                <w:szCs w:val="20"/>
                <w:lang w:val="bg-BG"/>
              </w:rPr>
              <w:t xml:space="preserve"> на отпадъци включва информация за всички, които  действат като търговци и брокери на опасни</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отпадъци.</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Освен това НИСО позволява воденето на хронологичен отчет за количеството, естеството</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и произхода на отпадъците и, както и предназначението, периодичността на събиране, начина на транспортиране</w:t>
            </w:r>
          </w:p>
          <w:p w:rsidR="006B6444" w:rsidRDefault="006B6444" w:rsidP="006B6444">
            <w:pPr>
              <w:pStyle w:val="BodyText3"/>
              <w:tabs>
                <w:tab w:val="left" w:pos="0"/>
              </w:tabs>
              <w:spacing w:after="0"/>
              <w:ind w:right="288"/>
              <w:jc w:val="both"/>
              <w:rPr>
                <w:rFonts w:ascii="Times New Roman" w:hAnsi="Times New Roman"/>
                <w:sz w:val="22"/>
                <w:szCs w:val="20"/>
                <w:lang w:val="bg-BG"/>
              </w:rPr>
            </w:pPr>
            <w:r w:rsidRPr="00F02B46">
              <w:rPr>
                <w:rFonts w:ascii="Times New Roman" w:hAnsi="Times New Roman"/>
                <w:sz w:val="22"/>
                <w:szCs w:val="20"/>
                <w:lang w:val="bg-BG"/>
              </w:rPr>
              <w:t>и метода на третиране, предвидени за отпадъка.</w:t>
            </w:r>
          </w:p>
          <w:p w:rsidR="006B6444" w:rsidRPr="00F02B46" w:rsidRDefault="006B6444" w:rsidP="006B6444">
            <w:pPr>
              <w:pStyle w:val="BodyText3"/>
              <w:tabs>
                <w:tab w:val="left" w:pos="0"/>
              </w:tabs>
              <w:spacing w:after="0"/>
              <w:ind w:right="288"/>
              <w:jc w:val="both"/>
              <w:rPr>
                <w:rFonts w:ascii="Times New Roman" w:hAnsi="Times New Roman"/>
                <w:sz w:val="22"/>
                <w:szCs w:val="20"/>
                <w:lang w:val="bg-BG"/>
              </w:rPr>
            </w:pPr>
            <w:r w:rsidRPr="006B6444">
              <w:rPr>
                <w:rFonts w:ascii="Times New Roman" w:hAnsi="Times New Roman"/>
                <w:sz w:val="22"/>
                <w:szCs w:val="20"/>
                <w:lang w:val="bg-BG"/>
              </w:rPr>
              <w:t>Освен това, значението на думата регистър е следното:</w:t>
            </w:r>
            <w:r w:rsidRPr="006B6444">
              <w:rPr>
                <w:rFonts w:ascii="Times New Roman" w:hAnsi="Times New Roman"/>
                <w:sz w:val="22"/>
                <w:szCs w:val="20"/>
                <w:lang w:val="bg-BG"/>
              </w:rPr>
              <w:br/>
              <w:t>1. Книга за вписване на входящи и изходящи номера.</w:t>
            </w:r>
            <w:r w:rsidRPr="006B6444">
              <w:rPr>
                <w:rFonts w:ascii="Times New Roman" w:hAnsi="Times New Roman"/>
                <w:sz w:val="22"/>
                <w:szCs w:val="20"/>
                <w:lang w:val="bg-BG"/>
              </w:rPr>
              <w:br/>
              <w:t>2. Списък, в който се съдържат някакви данни.</w:t>
            </w:r>
            <w:r w:rsidRPr="006B6444">
              <w:rPr>
                <w:rFonts w:ascii="Times New Roman" w:hAnsi="Times New Roman"/>
                <w:sz w:val="22"/>
                <w:szCs w:val="20"/>
                <w:lang w:val="bg-BG"/>
              </w:rPr>
              <w:br/>
              <w:t xml:space="preserve">Т.е. под регистър не се разбира само </w:t>
            </w:r>
            <w:r w:rsidRPr="006B6444">
              <w:rPr>
                <w:rFonts w:ascii="Times New Roman" w:hAnsi="Times New Roman"/>
                <w:sz w:val="22"/>
                <w:szCs w:val="20"/>
                <w:lang w:val="bg-BG"/>
              </w:rPr>
              <w:lastRenderedPageBreak/>
              <w:t>записване на информация срещу входящ номер.</w:t>
            </w:r>
          </w:p>
          <w:p w:rsidR="006B6444" w:rsidRPr="006B6444" w:rsidRDefault="006B6444" w:rsidP="006B6444">
            <w:pPr>
              <w:pStyle w:val="BodyText3"/>
              <w:tabs>
                <w:tab w:val="left" w:pos="0"/>
              </w:tabs>
              <w:spacing w:after="0"/>
              <w:ind w:right="288"/>
              <w:jc w:val="both"/>
              <w:rPr>
                <w:rFonts w:ascii="Times New Roman" w:hAnsi="Times New Roman"/>
                <w:sz w:val="22"/>
                <w:szCs w:val="20"/>
                <w:lang w:val="bg-BG"/>
              </w:rPr>
            </w:pPr>
            <w:r w:rsidRPr="006B6444">
              <w:rPr>
                <w:rFonts w:ascii="Times New Roman" w:hAnsi="Times New Roman"/>
                <w:sz w:val="22"/>
                <w:szCs w:val="20"/>
                <w:lang w:val="bg-BG"/>
              </w:rPr>
              <w:t>Директивата дава рамка, а самата страна в зависимост от нормативните си разпоредби определя правилата.</w:t>
            </w:r>
          </w:p>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lastRenderedPageBreak/>
              <w:t>Томешкова</w:t>
            </w:r>
          </w:p>
        </w:tc>
        <w:tc>
          <w:tcPr>
            <w:tcW w:w="8080" w:type="dxa"/>
          </w:tcPr>
          <w:p w:rsidR="00092857" w:rsidRPr="00344227" w:rsidRDefault="00092857" w:rsidP="00092857">
            <w:pPr>
              <w:spacing w:after="150" w:line="360" w:lineRule="atLeast"/>
              <w:jc w:val="both"/>
              <w:outlineLvl w:val="4"/>
              <w:rPr>
                <w:rFonts w:ascii="Times New Roman" w:eastAsia="Times New Roman" w:hAnsi="Times New Roman" w:cs="Times New Roman"/>
                <w:b/>
                <w:bCs/>
                <w:color w:val="333333"/>
              </w:rPr>
            </w:pPr>
            <w:r w:rsidRPr="00344227">
              <w:rPr>
                <w:rFonts w:ascii="Times New Roman" w:eastAsia="Times New Roman" w:hAnsi="Times New Roman" w:cs="Times New Roman"/>
                <w:b/>
                <w:bCs/>
                <w:color w:val="333333"/>
              </w:rPr>
              <w:t>Предложение за промяна в чл. 12, ал. 2</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Уважаеми дами и господа,</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Удачно е да се направи следното изменение в чл. 12, ал. 2 от Наредбата: </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(2) Идентификационният документ по ал. 1 се попълва по електронен път в информационната система, поддържана от Изпълнителната агенция по околна среда (ИАОС) от товародателя, превозвача и товарополучателя в случаите, когато:</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1. се променя притежателят на отпадъка и се извършва транспортиране между две площадки;</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2. две от лицата - товародател, превозвач или товарополучател, съвпадат;</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3. не се променя притежателят, но отпадъкът се транспортира по републиканската пътна мрежа между две площадки. .</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Алинеи 5, 6 и 7 се отменят.</w:t>
            </w:r>
          </w:p>
          <w:p w:rsidR="00092857" w:rsidRPr="0034422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b/>
                <w:bCs/>
                <w:color w:val="333333"/>
              </w:rPr>
              <w:t>Мотиви за това предложение</w:t>
            </w:r>
            <w:r w:rsidRPr="00344227">
              <w:rPr>
                <w:rFonts w:ascii="Times New Roman" w:eastAsia="Times New Roman" w:hAnsi="Times New Roman" w:cs="Times New Roman"/>
                <w:color w:val="333333"/>
              </w:rPr>
              <w:t>: Към момента се ползват образци в 6 екземпляра, обикновено индигирани, попълват се данните на товародател, превозвач и товарополучател, след което се изпращат съответните екземпляри до трите субекта и един или два до РИОСВ, на територията на която се намират товародателя и товарополучателя. Обикновено 15-дневният срок, в който трябва да се случи изпращането до РИОСВ, не се спазва. </w:t>
            </w:r>
          </w:p>
          <w:p w:rsidR="00092857" w:rsidRDefault="00092857" w:rsidP="00092857">
            <w:pPr>
              <w:jc w:val="both"/>
              <w:rPr>
                <w:rFonts w:ascii="Times New Roman" w:eastAsia="Times New Roman" w:hAnsi="Times New Roman" w:cs="Times New Roman"/>
                <w:color w:val="333333"/>
              </w:rPr>
            </w:pPr>
            <w:r w:rsidRPr="00344227">
              <w:rPr>
                <w:rFonts w:ascii="Times New Roman" w:eastAsia="Times New Roman" w:hAnsi="Times New Roman" w:cs="Times New Roman"/>
                <w:color w:val="333333"/>
              </w:rPr>
              <w:t>При изградена електронна система - НИСО, логично е този вид регистрация на превоза на опасен отпадък да премине в електронната система, а не да се води с голямо закъснение на нечетливи хартиени образци (особено последните 2-3 листа) и да се правят разходи за куриерски услуги за всяко предаване на опасен отпадък.</w:t>
            </w:r>
          </w:p>
          <w:p w:rsidR="006B6444" w:rsidRPr="00344227" w:rsidRDefault="006B6444" w:rsidP="00092857">
            <w:pPr>
              <w:jc w:val="both"/>
              <w:rPr>
                <w:rFonts w:ascii="Times New Roman" w:eastAsia="Times New Roman" w:hAnsi="Times New Roman" w:cs="Times New Roman"/>
                <w:color w:val="333333"/>
              </w:rPr>
            </w:pPr>
          </w:p>
          <w:p w:rsidR="00092857" w:rsidRPr="00344227" w:rsidRDefault="00092857" w:rsidP="00092857">
            <w:pPr>
              <w:spacing w:line="360" w:lineRule="atLeast"/>
              <w:jc w:val="both"/>
              <w:rPr>
                <w:rFonts w:ascii="Times New Roman" w:hAnsi="Times New Roman" w:cs="Times New Roman"/>
              </w:rPr>
            </w:pPr>
          </w:p>
        </w:tc>
        <w:tc>
          <w:tcPr>
            <w:tcW w:w="2409" w:type="dxa"/>
          </w:tcPr>
          <w:p w:rsidR="00092857" w:rsidRPr="00BD3549" w:rsidRDefault="00092857" w:rsidP="00092857">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 по принцип</w:t>
            </w:r>
            <w:r w:rsidR="00BD3549" w:rsidRPr="00BD3549">
              <w:rPr>
                <w:rFonts w:ascii="Times New Roman" w:hAnsi="Times New Roman"/>
                <w:b/>
                <w:sz w:val="22"/>
                <w:szCs w:val="22"/>
                <w:lang w:val="bg-BG"/>
              </w:rPr>
              <w:t>.</w:t>
            </w:r>
          </w:p>
          <w:p w:rsidR="00092857" w:rsidRPr="00344227" w:rsidRDefault="00092857" w:rsidP="00BD3549">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При следващо надграждане и/или актуализиране на НИСО ще бъде изградена функционалност, позволяваща попълване на идентификационни документ</w:t>
            </w:r>
            <w:r w:rsidR="006B6444">
              <w:rPr>
                <w:rFonts w:ascii="Times New Roman" w:hAnsi="Times New Roman"/>
                <w:sz w:val="22"/>
                <w:szCs w:val="22"/>
                <w:lang w:val="bg-BG"/>
              </w:rPr>
              <w:t>.</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r w:rsidRPr="00344227">
              <w:rPr>
                <w:rFonts w:ascii="Times New Roman" w:hAnsi="Times New Roman"/>
                <w:b/>
                <w:sz w:val="22"/>
                <w:szCs w:val="22"/>
                <w:lang w:val="bg-BG"/>
              </w:rPr>
              <w:lastRenderedPageBreak/>
              <w:t>НАЦИОНАЛНО СДРУЖЕНИЕ НА ОБЩИНИТЕ В РЕПУБЛИКА БЪЛГАРИЯ</w:t>
            </w:r>
          </w:p>
        </w:tc>
        <w:tc>
          <w:tcPr>
            <w:tcW w:w="8080" w:type="dxa"/>
          </w:tcPr>
          <w:p w:rsidR="00092857" w:rsidRPr="00344227" w:rsidRDefault="00092857" w:rsidP="00092857">
            <w:pPr>
              <w:spacing w:after="120" w:line="312" w:lineRule="auto"/>
              <w:jc w:val="both"/>
              <w:rPr>
                <w:rFonts w:ascii="Times New Roman" w:hAnsi="Times New Roman" w:cs="Times New Roman"/>
                <w:b/>
                <w:bCs/>
                <w:lang w:bidi="my-MM"/>
              </w:rPr>
            </w:pPr>
            <w:r w:rsidRPr="00344227">
              <w:rPr>
                <w:rFonts w:ascii="Times New Roman" w:hAnsi="Times New Roman" w:cs="Times New Roman"/>
                <w:b/>
                <w:bCs/>
                <w:lang w:bidi="my-MM"/>
              </w:rPr>
              <w:t xml:space="preserve">I. Принципни коментари по отношение на функционалността и работата с настоящата Национална информационна система за отпадъци (НИСО). </w:t>
            </w:r>
          </w:p>
          <w:p w:rsidR="00092857" w:rsidRPr="00733D12" w:rsidRDefault="00092857" w:rsidP="00092857">
            <w:pPr>
              <w:rPr>
                <w:rFonts w:ascii="Times New Roman" w:hAnsi="Times New Roman" w:cs="Times New Roman"/>
              </w:rPr>
            </w:pPr>
            <w:r w:rsidRPr="00733D12">
              <w:rPr>
                <w:rFonts w:ascii="Times New Roman" w:hAnsi="Times New Roman" w:cs="Times New Roman"/>
              </w:rPr>
              <w:t>Изцяло подкрепяме навременното и пълноценно използване на електронната Национална информационна система за отпадъците (НИСО). Убедени сме, че тази нова система ще даде възможност за така необходимата прозрачност и проследимост на всички видове потоци отпадъци в страната. В същото време електронния вариант за информационното обезпечаване на сектор „Отпадъци“ следва да е удобен и лесен за опериране и да спомага за осъществяването на непрекъсната обратна връзка между задължени лица и компетентни органи в лицето на ИАОС и РИОСВ. За съжаление общините все още констатират ежедневни трудности във връзка с вписването на данни, отчети и заявления в тази система. Съществуват технически проблеми в почти всички модули, с които са задължени да работят отговорните лица, като: първоначално регистриране, въвеждане, редактиране и заличаване на информация, актуализация на работни листове, актуализация на разрешителни, проблеми със задължителните отчети, липса на достатъчно информация, която може да бъде осигурена от ИАОС или от РИОСВ, несъответствия между различните данни и софтуери и др.</w:t>
            </w:r>
          </w:p>
          <w:p w:rsidR="00092857" w:rsidRPr="00733D12" w:rsidRDefault="00092857" w:rsidP="00092857">
            <w:pPr>
              <w:rPr>
                <w:rFonts w:ascii="Times New Roman" w:hAnsi="Times New Roman" w:cs="Times New Roman"/>
              </w:rPr>
            </w:pPr>
            <w:r w:rsidRPr="00733D12">
              <w:rPr>
                <w:rFonts w:ascii="Times New Roman" w:hAnsi="Times New Roman" w:cs="Times New Roman"/>
              </w:rPr>
              <w:t>В тази връзка предлагаме МОСВ своевременно да организира обучение на общините (заедно с различни категории задължени лица и по административни области, с участието на специалисти от РИОСВ) относно правилното водене на отчетите и уточняване ролята на всички задължени лица при предоставяне на информацията и данните в НИСО. Предложението ни произтича и от факта, че общините се явяват и посредници между институциите и останалите частни субекти, които също са задължени лица по ЗУО.</w:t>
            </w:r>
          </w:p>
          <w:p w:rsidR="00092857" w:rsidRPr="00344227" w:rsidRDefault="00092857" w:rsidP="00092857">
            <w:pPr>
              <w:spacing w:after="120" w:line="312" w:lineRule="auto"/>
              <w:jc w:val="both"/>
              <w:rPr>
                <w:rFonts w:ascii="Times New Roman" w:eastAsia="Times New Roman" w:hAnsi="Times New Roman" w:cs="Times New Roman"/>
                <w:b/>
                <w:bCs/>
                <w:color w:val="333333"/>
              </w:rPr>
            </w:pPr>
          </w:p>
        </w:tc>
        <w:tc>
          <w:tcPr>
            <w:tcW w:w="2409" w:type="dxa"/>
          </w:tcPr>
          <w:p w:rsidR="00092857" w:rsidRPr="00BD3549" w:rsidRDefault="00FD326D" w:rsidP="00092857">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 по принцип</w:t>
            </w:r>
            <w:r w:rsidR="00BD3549" w:rsidRPr="00BD3549">
              <w:rPr>
                <w:rFonts w:ascii="Times New Roman" w:hAnsi="Times New Roman"/>
                <w:b/>
                <w:sz w:val="22"/>
                <w:szCs w:val="22"/>
                <w:lang w:val="bg-BG"/>
              </w:rPr>
              <w:t>.</w:t>
            </w:r>
          </w:p>
          <w:p w:rsidR="007A0E44" w:rsidRPr="007A0E44" w:rsidRDefault="007A0E44" w:rsidP="007A0E44">
            <w:pPr>
              <w:pStyle w:val="BodyText3"/>
              <w:tabs>
                <w:tab w:val="left" w:pos="0"/>
              </w:tabs>
              <w:spacing w:after="0"/>
              <w:ind w:right="288"/>
              <w:jc w:val="both"/>
              <w:rPr>
                <w:rFonts w:ascii="Times New Roman" w:hAnsi="Times New Roman"/>
                <w:b/>
                <w:sz w:val="22"/>
                <w:szCs w:val="22"/>
                <w:lang w:val="bg-BG"/>
              </w:rPr>
            </w:pPr>
            <w:r>
              <w:rPr>
                <w:rFonts w:ascii="Times New Roman" w:hAnsi="Times New Roman"/>
                <w:sz w:val="22"/>
                <w:szCs w:val="22"/>
                <w:lang w:val="bg-BG"/>
              </w:rPr>
              <w:t>От въвеждане на НИСО в експлоатация до момента са проведени множество обучения, вкл. и 5 тематични такива. 2 от които конкретно за общините. Към момента на страницата на ИАОС в секция МОНИТОРИНГ НА ОТПАДЪЦИТЕ са качени: често задавани въпроси и отговори за работа с НИСО,  видео уроци за потребителите на НИСО, както и записи от последните 5 тематични обучения. Освен това всички потребители на системата могат да получат конкретна помощ на обявени на сайта на ИАОС телефони и имейли за контакт.</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p>
        </w:tc>
        <w:tc>
          <w:tcPr>
            <w:tcW w:w="8080" w:type="dxa"/>
          </w:tcPr>
          <w:p w:rsidR="00092857" w:rsidRPr="00344227" w:rsidRDefault="00092857" w:rsidP="00092857">
            <w:pPr>
              <w:spacing w:after="120" w:line="312" w:lineRule="auto"/>
              <w:jc w:val="both"/>
              <w:rPr>
                <w:rFonts w:ascii="Times New Roman" w:hAnsi="Times New Roman" w:cs="Times New Roman"/>
              </w:rPr>
            </w:pPr>
            <w:r w:rsidRPr="00344227">
              <w:rPr>
                <w:rFonts w:ascii="Times New Roman" w:hAnsi="Times New Roman" w:cs="Times New Roman"/>
                <w:b/>
                <w:bCs/>
                <w:lang w:bidi="my-MM"/>
              </w:rPr>
              <w:t>II. Конкретни предложения по проект на НИД на Наредба № 1</w:t>
            </w:r>
          </w:p>
          <w:p w:rsidR="00092857" w:rsidRPr="00344227" w:rsidRDefault="00092857" w:rsidP="00092857">
            <w:pPr>
              <w:spacing w:after="120"/>
              <w:jc w:val="both"/>
              <w:rPr>
                <w:rFonts w:ascii="Times New Roman" w:hAnsi="Times New Roman" w:cs="Times New Roman"/>
              </w:rPr>
            </w:pPr>
            <w:r w:rsidRPr="00344227">
              <w:rPr>
                <w:rFonts w:ascii="Times New Roman" w:hAnsi="Times New Roman" w:cs="Times New Roman"/>
                <w:b/>
              </w:rPr>
              <w:t>1. По § 4 за изменения в чл. 10</w:t>
            </w:r>
            <w:r w:rsidRPr="00344227">
              <w:rPr>
                <w:rFonts w:ascii="Times New Roman" w:hAnsi="Times New Roman" w:cs="Times New Roman"/>
              </w:rPr>
              <w:t xml:space="preserve"> – с отмяната на ал. 3 до ал. 7 предполагаме, че се цели прекратяване на споровете за нулеви записи в отчетните книги. За да е категорично ясно е необходимо да се разпише уточняващ текст, че записите касаят получен или образуван отпадък през съответния месец и че системата ще генерира автоматично нулеви записи за отпадъци, които не са вписвани през месеца/годината, т.е. не са образувани и получавани. Според нас новата електронна система следва да облекчава значително действията по отчитането на задължените лица, а не да ги ангажира допълнително от досега практикувания начин.</w:t>
            </w:r>
          </w:p>
          <w:p w:rsidR="00092857" w:rsidRPr="00344227" w:rsidRDefault="00092857" w:rsidP="00092857">
            <w:pPr>
              <w:spacing w:after="120" w:line="312" w:lineRule="auto"/>
              <w:jc w:val="both"/>
              <w:rPr>
                <w:rFonts w:ascii="Times New Roman" w:eastAsia="Times New Roman" w:hAnsi="Times New Roman" w:cs="Times New Roman"/>
                <w:b/>
                <w:bCs/>
                <w:color w:val="333333"/>
              </w:rPr>
            </w:pPr>
          </w:p>
        </w:tc>
        <w:tc>
          <w:tcPr>
            <w:tcW w:w="2409" w:type="dxa"/>
          </w:tcPr>
          <w:p w:rsidR="005B2B98" w:rsidRPr="00344227" w:rsidRDefault="005B2B98" w:rsidP="00092857">
            <w:pPr>
              <w:pStyle w:val="BodyText3"/>
              <w:tabs>
                <w:tab w:val="left" w:pos="0"/>
              </w:tabs>
              <w:spacing w:after="0"/>
              <w:ind w:right="288"/>
              <w:jc w:val="both"/>
              <w:rPr>
                <w:rFonts w:ascii="Times New Roman" w:hAnsi="Times New Roman"/>
                <w:sz w:val="22"/>
                <w:szCs w:val="22"/>
                <w:lang w:val="bg-BG"/>
              </w:rPr>
            </w:pPr>
          </w:p>
        </w:tc>
        <w:tc>
          <w:tcPr>
            <w:tcW w:w="2455" w:type="dxa"/>
          </w:tcPr>
          <w:p w:rsidR="00092857" w:rsidRPr="00BD3549" w:rsidRDefault="00BA41BA" w:rsidP="00092857">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Не се приема</w:t>
            </w:r>
            <w:r w:rsidR="00BD3549" w:rsidRPr="00BD3549">
              <w:rPr>
                <w:rFonts w:ascii="Times New Roman" w:hAnsi="Times New Roman"/>
                <w:b/>
                <w:sz w:val="22"/>
                <w:szCs w:val="22"/>
                <w:lang w:val="bg-BG"/>
              </w:rPr>
              <w:t>.</w:t>
            </w:r>
          </w:p>
          <w:p w:rsidR="00BA41BA" w:rsidRPr="00344227" w:rsidRDefault="00BA41BA" w:rsidP="00092857">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Няма конкретни предложения</w:t>
            </w:r>
            <w:r w:rsidR="00BD3549">
              <w:rPr>
                <w:rFonts w:ascii="Times New Roman" w:hAnsi="Times New Roman"/>
                <w:sz w:val="22"/>
                <w:szCs w:val="22"/>
                <w:lang w:val="bg-BG"/>
              </w:rPr>
              <w:t>.</w:t>
            </w:r>
          </w:p>
        </w:tc>
      </w:tr>
      <w:tr w:rsidR="00092857" w:rsidRPr="00344227" w:rsidTr="008053D4">
        <w:tc>
          <w:tcPr>
            <w:tcW w:w="2298" w:type="dxa"/>
          </w:tcPr>
          <w:p w:rsidR="00092857" w:rsidRPr="00344227" w:rsidRDefault="00092857" w:rsidP="00092857">
            <w:pPr>
              <w:pStyle w:val="BodyText3"/>
              <w:tabs>
                <w:tab w:val="left" w:pos="0"/>
              </w:tabs>
              <w:spacing w:after="0"/>
              <w:ind w:right="288"/>
              <w:jc w:val="both"/>
              <w:rPr>
                <w:rFonts w:ascii="Times New Roman" w:hAnsi="Times New Roman"/>
                <w:b/>
                <w:sz w:val="22"/>
                <w:szCs w:val="22"/>
                <w:lang w:val="bg-BG"/>
              </w:rPr>
            </w:pPr>
          </w:p>
        </w:tc>
        <w:tc>
          <w:tcPr>
            <w:tcW w:w="8080" w:type="dxa"/>
          </w:tcPr>
          <w:p w:rsidR="00092857" w:rsidRPr="005B2B98" w:rsidRDefault="00092857" w:rsidP="005B2B98">
            <w:pPr>
              <w:spacing w:after="120" w:line="312" w:lineRule="auto"/>
              <w:jc w:val="both"/>
              <w:rPr>
                <w:rFonts w:ascii="Times New Roman" w:hAnsi="Times New Roman" w:cs="Times New Roman"/>
              </w:rPr>
            </w:pPr>
            <w:r w:rsidRPr="00344227">
              <w:rPr>
                <w:rFonts w:ascii="Times New Roman" w:hAnsi="Times New Roman" w:cs="Times New Roman"/>
                <w:b/>
              </w:rPr>
              <w:t>2. По § 7 за изменение на ал.2 към чл. 17</w:t>
            </w:r>
            <w:r w:rsidRPr="00344227">
              <w:rPr>
                <w:rFonts w:ascii="Times New Roman" w:hAnsi="Times New Roman" w:cs="Times New Roman"/>
              </w:rPr>
              <w:t xml:space="preserve"> е допусната техническа грешка – „Лицата по чл. 1 не попълват ……“ следва да се чете като – „Лицата по ал. 1 не попълват….“.</w:t>
            </w:r>
          </w:p>
        </w:tc>
        <w:tc>
          <w:tcPr>
            <w:tcW w:w="2409" w:type="dxa"/>
          </w:tcPr>
          <w:p w:rsidR="005B2B98" w:rsidRPr="00BD3549" w:rsidRDefault="005B2B98" w:rsidP="005B2B98">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w:t>
            </w:r>
            <w:r w:rsidR="00BD3549">
              <w:rPr>
                <w:rFonts w:ascii="Times New Roman" w:hAnsi="Times New Roman"/>
                <w:b/>
                <w:sz w:val="22"/>
                <w:szCs w:val="22"/>
                <w:lang w:val="bg-BG"/>
              </w:rPr>
              <w:t>.</w:t>
            </w:r>
          </w:p>
          <w:p w:rsidR="00092857" w:rsidRPr="00344227" w:rsidRDefault="005B2B98" w:rsidP="005B2B98">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Отразено в текста</w:t>
            </w:r>
            <w:r w:rsidR="00BD3549">
              <w:rPr>
                <w:rFonts w:ascii="Times New Roman" w:hAnsi="Times New Roman"/>
                <w:sz w:val="22"/>
                <w:szCs w:val="22"/>
                <w:lang w:val="bg-BG"/>
              </w:rPr>
              <w:t>.</w:t>
            </w:r>
          </w:p>
        </w:tc>
        <w:tc>
          <w:tcPr>
            <w:tcW w:w="2455" w:type="dxa"/>
          </w:tcPr>
          <w:p w:rsidR="00092857" w:rsidRPr="00344227" w:rsidRDefault="00092857" w:rsidP="00092857">
            <w:pPr>
              <w:pStyle w:val="BodyText3"/>
              <w:tabs>
                <w:tab w:val="left" w:pos="0"/>
              </w:tabs>
              <w:spacing w:after="0"/>
              <w:ind w:right="288"/>
              <w:jc w:val="both"/>
              <w:rPr>
                <w:rFonts w:ascii="Times New Roman" w:hAnsi="Times New Roman"/>
                <w:sz w:val="22"/>
                <w:szCs w:val="22"/>
                <w:lang w:val="bg-BG"/>
              </w:rPr>
            </w:pPr>
          </w:p>
        </w:tc>
      </w:tr>
      <w:tr w:rsidR="00FD326D" w:rsidRPr="00344227" w:rsidTr="008053D4">
        <w:tc>
          <w:tcPr>
            <w:tcW w:w="2298" w:type="dxa"/>
          </w:tcPr>
          <w:p w:rsidR="00FD326D" w:rsidRPr="00344227" w:rsidRDefault="00FD326D" w:rsidP="00FD326D">
            <w:pPr>
              <w:pStyle w:val="BodyText3"/>
              <w:tabs>
                <w:tab w:val="left" w:pos="0"/>
              </w:tabs>
              <w:spacing w:after="0"/>
              <w:ind w:right="288"/>
              <w:jc w:val="both"/>
              <w:rPr>
                <w:rFonts w:ascii="Times New Roman" w:hAnsi="Times New Roman"/>
                <w:b/>
                <w:sz w:val="22"/>
                <w:szCs w:val="22"/>
                <w:lang w:val="bg-BG"/>
              </w:rPr>
            </w:pPr>
          </w:p>
        </w:tc>
        <w:tc>
          <w:tcPr>
            <w:tcW w:w="8080" w:type="dxa"/>
          </w:tcPr>
          <w:p w:rsidR="00FD326D" w:rsidRPr="00344227" w:rsidRDefault="00FD326D" w:rsidP="00FD326D">
            <w:pPr>
              <w:spacing w:after="120" w:line="312" w:lineRule="auto"/>
              <w:jc w:val="both"/>
              <w:rPr>
                <w:rFonts w:ascii="Times New Roman" w:hAnsi="Times New Roman" w:cs="Times New Roman"/>
                <w:b/>
              </w:rPr>
            </w:pPr>
            <w:r w:rsidRPr="00344227">
              <w:rPr>
                <w:rFonts w:ascii="Times New Roman" w:hAnsi="Times New Roman" w:cs="Times New Roman"/>
                <w:b/>
              </w:rPr>
              <w:t>3. По § 16 за чл. 30 и по § 18 за чл. 32, представяме следните коментари:</w:t>
            </w:r>
          </w:p>
          <w:p w:rsidR="00FD326D" w:rsidRPr="00092857" w:rsidRDefault="00FD326D" w:rsidP="00FD326D">
            <w:pPr>
              <w:jc w:val="both"/>
              <w:rPr>
                <w:rFonts w:ascii="Times New Roman" w:eastAsia="Calibri" w:hAnsi="Times New Roman" w:cs="Times New Roman"/>
              </w:rPr>
            </w:pPr>
            <w:r w:rsidRPr="00092857">
              <w:rPr>
                <w:rFonts w:ascii="Times New Roman" w:eastAsia="Calibri" w:hAnsi="Times New Roman" w:cs="Times New Roman"/>
                <w:b/>
              </w:rPr>
              <w:t>3.1. По отношение на § 16 за чл. 30, нова т. 4</w:t>
            </w:r>
            <w:r w:rsidRPr="00092857">
              <w:rPr>
                <w:rFonts w:ascii="Times New Roman" w:eastAsia="Calibri" w:hAnsi="Times New Roman" w:cs="Times New Roman"/>
                <w:i/>
              </w:rPr>
              <w:t>„4. подаване на заявление за издаване, актуализация или прекратяване на документи за извършване на дейности с отпадъци по реда на чл.67 и 78 ЗУО“</w:t>
            </w:r>
            <w:r w:rsidRPr="00092857">
              <w:rPr>
                <w:rFonts w:ascii="Times New Roman" w:eastAsia="Calibri" w:hAnsi="Times New Roman" w:cs="Times New Roman"/>
                <w:b/>
              </w:rPr>
              <w:t>и по § 18 за изменение в чл. 32, нова ал. 4</w:t>
            </w:r>
            <w:r w:rsidRPr="00092857">
              <w:rPr>
                <w:rFonts w:ascii="Times New Roman" w:eastAsia="Calibri" w:hAnsi="Times New Roman" w:cs="Times New Roman"/>
                <w:i/>
              </w:rPr>
              <w:t xml:space="preserve">„(4) Подаване на заявления за издаване, актуализация или прекратяване на документи за извършване на дейности с отпадъци, се извършва съгласно реда, сроковете и образците определени в чл. 67 и 78 ЗУО.“ – </w:t>
            </w:r>
            <w:r w:rsidRPr="00092857">
              <w:rPr>
                <w:rFonts w:ascii="Times New Roman" w:eastAsia="Calibri" w:hAnsi="Times New Roman" w:cs="Times New Roman"/>
              </w:rPr>
              <w:t xml:space="preserve">считаме, че съгласно чл. 68, ал. 2 (издаване на разрешително), чл. 73, ал. 2 (изменение на разрешително), чл. 78, ал. 5 (издаване на регистрационен документ), чл. 79, ал. 1 (изменение на регистрационен документ) от ЗУО, заявленията за издаване или изменение на съответните документи – разрешителни за дейности с отпадъци и регистрационни документи </w:t>
            </w:r>
            <w:r w:rsidRPr="00092857">
              <w:rPr>
                <w:rFonts w:ascii="Times New Roman" w:eastAsia="Calibri" w:hAnsi="Times New Roman" w:cs="Times New Roman"/>
                <w:b/>
              </w:rPr>
              <w:t>се подават на хартиен и технически носител или по електронен път.</w:t>
            </w:r>
            <w:r w:rsidRPr="00092857">
              <w:rPr>
                <w:rFonts w:ascii="Times New Roman" w:eastAsia="Calibri" w:hAnsi="Times New Roman" w:cs="Times New Roman"/>
              </w:rPr>
              <w:t xml:space="preserve"> Опасяваме се, че НИСО все още е достатъчно усъвършенствана, за да се пристъпи към изцяло електронно издаване или изменение на този вид съществени документи, без които задължените лица не могат да осъществяват легитимно дейността си. Възможно е да се обмисли вариант за определен гратисен период за подаване на хартиен носител до окончателното отстраняване на всички технически проблеми в НИСО.</w:t>
            </w:r>
          </w:p>
          <w:p w:rsidR="00FD326D" w:rsidRPr="00344227" w:rsidRDefault="00FD326D" w:rsidP="00FD326D">
            <w:pPr>
              <w:spacing w:after="150" w:line="360" w:lineRule="atLeast"/>
              <w:jc w:val="both"/>
              <w:outlineLvl w:val="4"/>
              <w:rPr>
                <w:rFonts w:ascii="Times New Roman" w:eastAsia="Times New Roman" w:hAnsi="Times New Roman" w:cs="Times New Roman"/>
                <w:b/>
                <w:bCs/>
                <w:color w:val="333333"/>
              </w:rPr>
            </w:pPr>
          </w:p>
        </w:tc>
        <w:tc>
          <w:tcPr>
            <w:tcW w:w="2409" w:type="dxa"/>
          </w:tcPr>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p>
        </w:tc>
        <w:tc>
          <w:tcPr>
            <w:tcW w:w="2455" w:type="dxa"/>
          </w:tcPr>
          <w:p w:rsidR="00FD326D" w:rsidRPr="00BD3549" w:rsidRDefault="00FD326D" w:rsidP="00FD326D">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Не се приема</w:t>
            </w:r>
            <w:r w:rsidR="00BD3549" w:rsidRPr="00BD3549">
              <w:rPr>
                <w:rFonts w:ascii="Times New Roman" w:hAnsi="Times New Roman"/>
                <w:b/>
                <w:sz w:val="22"/>
                <w:szCs w:val="22"/>
                <w:lang w:val="bg-BG"/>
              </w:rPr>
              <w:t>.</w:t>
            </w:r>
          </w:p>
          <w:p w:rsidR="00FD326D" w:rsidRDefault="00FD326D" w:rsidP="00FD326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При проведено обществено обсъждане на проект на Наредба № 1 от 04 юни 2014 г. за реда и образците, по които се предоставя информация за дейностите по отпадъците, както и реда за водене на публични регистри в периода 15.04.2021 г. - 15.05.2021 г.</w:t>
            </w:r>
            <w:r>
              <w:rPr>
                <w:rFonts w:ascii="Times New Roman" w:hAnsi="Times New Roman"/>
                <w:sz w:val="22"/>
                <w:szCs w:val="22"/>
                <w:lang w:val="bg-BG"/>
              </w:rPr>
              <w:t xml:space="preserve">, постъпиха предложения </w:t>
            </w:r>
            <w:r w:rsidRPr="004230E9">
              <w:rPr>
                <w:rFonts w:ascii="Times New Roman" w:hAnsi="Times New Roman"/>
                <w:color w:val="000000"/>
                <w:sz w:val="22"/>
                <w:szCs w:val="22"/>
              </w:rPr>
              <w:lastRenderedPageBreak/>
              <w:t>относно спешна необходимост от цялостна промяна на наредба</w:t>
            </w:r>
            <w:r>
              <w:rPr>
                <w:rFonts w:ascii="Times New Roman" w:hAnsi="Times New Roman"/>
                <w:color w:val="000000"/>
                <w:sz w:val="22"/>
                <w:szCs w:val="22"/>
              </w:rPr>
              <w:t>та</w:t>
            </w:r>
            <w:r>
              <w:rPr>
                <w:rFonts w:ascii="Times New Roman" w:hAnsi="Times New Roman"/>
                <w:sz w:val="22"/>
                <w:szCs w:val="22"/>
                <w:lang w:val="bg-BG"/>
              </w:rPr>
              <w:t>.</w:t>
            </w:r>
          </w:p>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Предложени</w:t>
            </w:r>
            <w:r>
              <w:rPr>
                <w:rFonts w:ascii="Times New Roman" w:hAnsi="Times New Roman"/>
                <w:sz w:val="22"/>
                <w:szCs w:val="22"/>
                <w:lang w:val="bg-BG"/>
              </w:rPr>
              <w:t>ята</w:t>
            </w:r>
            <w:r w:rsidRPr="00344227">
              <w:rPr>
                <w:rFonts w:ascii="Times New Roman" w:hAnsi="Times New Roman"/>
                <w:sz w:val="22"/>
                <w:szCs w:val="22"/>
                <w:lang w:val="bg-BG"/>
              </w:rPr>
              <w:t xml:space="preserve"> се отнася</w:t>
            </w:r>
            <w:r>
              <w:rPr>
                <w:rFonts w:ascii="Times New Roman" w:hAnsi="Times New Roman"/>
                <w:sz w:val="22"/>
                <w:szCs w:val="22"/>
                <w:lang w:val="bg-BG"/>
              </w:rPr>
              <w:t>т</w:t>
            </w:r>
            <w:r w:rsidRPr="00344227">
              <w:rPr>
                <w:rFonts w:ascii="Times New Roman" w:hAnsi="Times New Roman"/>
                <w:sz w:val="22"/>
                <w:szCs w:val="22"/>
                <w:lang w:val="bg-BG"/>
              </w:rPr>
              <w:t xml:space="preserve"> до промени в наредбата, с които да се отрази задължителното водене на отчетност и предоставянето на информация да става в електронна среда</w:t>
            </w:r>
            <w:r w:rsidR="0004565A">
              <w:rPr>
                <w:rFonts w:ascii="Times New Roman" w:hAnsi="Times New Roman"/>
                <w:sz w:val="22"/>
                <w:szCs w:val="22"/>
                <w:lang w:val="bg-BG"/>
              </w:rPr>
              <w:t>.</w:t>
            </w:r>
          </w:p>
        </w:tc>
      </w:tr>
      <w:tr w:rsidR="00FD326D" w:rsidRPr="00344227" w:rsidTr="008053D4">
        <w:tc>
          <w:tcPr>
            <w:tcW w:w="2298" w:type="dxa"/>
          </w:tcPr>
          <w:p w:rsidR="00FD326D" w:rsidRPr="00344227" w:rsidRDefault="00FD326D" w:rsidP="00FD326D">
            <w:pPr>
              <w:pStyle w:val="BodyText3"/>
              <w:tabs>
                <w:tab w:val="left" w:pos="0"/>
              </w:tabs>
              <w:spacing w:after="0"/>
              <w:ind w:right="288"/>
              <w:jc w:val="both"/>
              <w:rPr>
                <w:rFonts w:ascii="Times New Roman" w:hAnsi="Times New Roman"/>
                <w:b/>
                <w:sz w:val="22"/>
                <w:szCs w:val="22"/>
                <w:lang w:val="bg-BG"/>
              </w:rPr>
            </w:pPr>
          </w:p>
        </w:tc>
        <w:tc>
          <w:tcPr>
            <w:tcW w:w="8080" w:type="dxa"/>
          </w:tcPr>
          <w:p w:rsidR="00FD326D" w:rsidRPr="00344227" w:rsidRDefault="00FD326D" w:rsidP="00FD326D">
            <w:pPr>
              <w:rPr>
                <w:rFonts w:ascii="Times New Roman" w:hAnsi="Times New Roman" w:cs="Times New Roman"/>
              </w:rPr>
            </w:pPr>
            <w:r w:rsidRPr="00344227">
              <w:rPr>
                <w:rFonts w:ascii="Times New Roman" w:hAnsi="Times New Roman" w:cs="Times New Roman"/>
                <w:b/>
              </w:rPr>
              <w:t>3.2. По отношение на § 16 за чл. 30, нова т. 5 и по § 18 за изменение в чл. 32, нова ал. 5,</w:t>
            </w:r>
            <w:r w:rsidRPr="00344227">
              <w:rPr>
                <w:rFonts w:ascii="Times New Roman" w:hAnsi="Times New Roman" w:cs="Times New Roman"/>
                <w:i/>
              </w:rPr>
              <w:t>касаещи подаване за утвърждаване и прекратяване на действието на работен лист за класификация на отпадъците по приложение № 5 от Наредба №2/2014 г. за класификация на отпадъците по реда на Наредба 1</w:t>
            </w:r>
            <w:r w:rsidRPr="00344227">
              <w:rPr>
                <w:rFonts w:ascii="Times New Roman" w:hAnsi="Times New Roman" w:cs="Times New Roman"/>
              </w:rPr>
              <w:t xml:space="preserve"> - смятаме, че е редно да се включи и алтернативна възможност за подаване на документи на хартиен носител в определен срок, разписан в Наредбата, до окончателното отстраняване на всички технически проблеми в НИСО.</w:t>
            </w:r>
          </w:p>
          <w:p w:rsidR="00FD326D" w:rsidRPr="00344227" w:rsidRDefault="00FD326D" w:rsidP="00FD326D">
            <w:pPr>
              <w:spacing w:after="150" w:line="360" w:lineRule="atLeast"/>
              <w:jc w:val="both"/>
              <w:outlineLvl w:val="4"/>
              <w:rPr>
                <w:rFonts w:ascii="Times New Roman" w:eastAsia="Times New Roman" w:hAnsi="Times New Roman" w:cs="Times New Roman"/>
                <w:b/>
                <w:bCs/>
                <w:color w:val="333333"/>
              </w:rPr>
            </w:pPr>
          </w:p>
        </w:tc>
        <w:tc>
          <w:tcPr>
            <w:tcW w:w="2409" w:type="dxa"/>
          </w:tcPr>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p>
        </w:tc>
        <w:tc>
          <w:tcPr>
            <w:tcW w:w="2455" w:type="dxa"/>
          </w:tcPr>
          <w:p w:rsidR="00FD326D" w:rsidRPr="00BD3549" w:rsidRDefault="00FD326D" w:rsidP="00FD326D">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Не се приема</w:t>
            </w:r>
            <w:r w:rsidR="00BD3549" w:rsidRPr="00BD3549">
              <w:rPr>
                <w:rFonts w:ascii="Times New Roman" w:hAnsi="Times New Roman"/>
                <w:b/>
                <w:sz w:val="22"/>
                <w:szCs w:val="22"/>
                <w:lang w:val="bg-BG"/>
              </w:rPr>
              <w:t>.</w:t>
            </w:r>
          </w:p>
          <w:p w:rsidR="00FD326D" w:rsidRPr="00FD326D" w:rsidRDefault="00FD326D" w:rsidP="00FD326D">
            <w:pPr>
              <w:pStyle w:val="BodyText3"/>
              <w:tabs>
                <w:tab w:val="left" w:pos="0"/>
              </w:tabs>
              <w:spacing w:after="0"/>
              <w:ind w:right="288"/>
              <w:jc w:val="both"/>
              <w:rPr>
                <w:rFonts w:ascii="Times New Roman" w:hAnsi="Times New Roman"/>
                <w:sz w:val="22"/>
                <w:szCs w:val="22"/>
                <w:lang w:val="bg-BG"/>
              </w:rPr>
            </w:pPr>
            <w:r w:rsidRPr="00FD326D">
              <w:rPr>
                <w:rFonts w:ascii="Times New Roman" w:hAnsi="Times New Roman"/>
                <w:sz w:val="22"/>
                <w:szCs w:val="22"/>
                <w:lang w:val="bg-BG"/>
              </w:rPr>
              <w:t>При проведено обществено обсъждане на проект на Наредба № 1 от 04 юни 2014 г. за реда и образците, по които се предоставя информация за дейностите по отпадъците, както и реда за водене на публични регистри в периода 15.04.2021 г. - 15.05.2021 г., постъпиха предложения</w:t>
            </w:r>
            <w:r w:rsidR="0004565A">
              <w:rPr>
                <w:rFonts w:ascii="Times New Roman" w:hAnsi="Times New Roman"/>
                <w:sz w:val="22"/>
                <w:szCs w:val="22"/>
                <w:lang w:val="bg-BG"/>
              </w:rPr>
              <w:t xml:space="preserve"> </w:t>
            </w:r>
            <w:r w:rsidRPr="00FD326D">
              <w:rPr>
                <w:rFonts w:ascii="Times New Roman" w:hAnsi="Times New Roman"/>
                <w:sz w:val="22"/>
                <w:szCs w:val="22"/>
                <w:lang w:val="bg-BG"/>
              </w:rPr>
              <w:t xml:space="preserve">относно спешна необходимост от цялостна промяна </w:t>
            </w:r>
            <w:r w:rsidRPr="00FD326D">
              <w:rPr>
                <w:rFonts w:ascii="Times New Roman" w:hAnsi="Times New Roman"/>
                <w:sz w:val="22"/>
                <w:szCs w:val="22"/>
                <w:lang w:val="bg-BG"/>
              </w:rPr>
              <w:lastRenderedPageBreak/>
              <w:t>на наредбата.</w:t>
            </w:r>
          </w:p>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r w:rsidRPr="00FD326D">
              <w:rPr>
                <w:rFonts w:ascii="Times New Roman" w:hAnsi="Times New Roman"/>
                <w:sz w:val="22"/>
                <w:szCs w:val="22"/>
                <w:lang w:val="bg-BG"/>
              </w:rPr>
              <w:t>Предложенията се отнасят до промени в наредбата, с които да се отрази задължителното водене на отчетност и предоставянето на информация да става в електронна среда</w:t>
            </w:r>
            <w:r w:rsidR="0004565A">
              <w:rPr>
                <w:rFonts w:ascii="Times New Roman" w:hAnsi="Times New Roman"/>
                <w:sz w:val="22"/>
                <w:szCs w:val="22"/>
                <w:lang w:val="bg-BG"/>
              </w:rPr>
              <w:t>.</w:t>
            </w:r>
          </w:p>
        </w:tc>
      </w:tr>
      <w:tr w:rsidR="00FD326D" w:rsidRPr="00344227" w:rsidTr="008053D4">
        <w:tc>
          <w:tcPr>
            <w:tcW w:w="2298" w:type="dxa"/>
          </w:tcPr>
          <w:p w:rsidR="00FD326D" w:rsidRPr="00344227" w:rsidRDefault="00FD326D" w:rsidP="00FD326D">
            <w:pPr>
              <w:pStyle w:val="BodyText3"/>
              <w:tabs>
                <w:tab w:val="left" w:pos="0"/>
              </w:tabs>
              <w:spacing w:after="0"/>
              <w:ind w:right="288"/>
              <w:jc w:val="both"/>
              <w:rPr>
                <w:rFonts w:ascii="Times New Roman" w:hAnsi="Times New Roman"/>
                <w:b/>
                <w:sz w:val="22"/>
                <w:szCs w:val="22"/>
                <w:lang w:val="bg-BG"/>
              </w:rPr>
            </w:pPr>
          </w:p>
        </w:tc>
        <w:tc>
          <w:tcPr>
            <w:tcW w:w="8080" w:type="dxa"/>
          </w:tcPr>
          <w:p w:rsidR="00FD326D" w:rsidRPr="00344227" w:rsidRDefault="00FD326D" w:rsidP="00FD326D">
            <w:pPr>
              <w:spacing w:after="120" w:line="312" w:lineRule="auto"/>
              <w:jc w:val="both"/>
              <w:rPr>
                <w:rFonts w:ascii="Times New Roman" w:hAnsi="Times New Roman" w:cs="Times New Roman"/>
              </w:rPr>
            </w:pPr>
            <w:r w:rsidRPr="00344227">
              <w:rPr>
                <w:rFonts w:ascii="Times New Roman" w:hAnsi="Times New Roman" w:cs="Times New Roman"/>
                <w:b/>
              </w:rPr>
              <w:t>3.3. По отношение на §16 за чл. 30 новата т. 5</w:t>
            </w:r>
            <w:r w:rsidRPr="00344227">
              <w:rPr>
                <w:rFonts w:ascii="Times New Roman" w:eastAsia="Times New Roman" w:hAnsi="Times New Roman" w:cs="Times New Roman"/>
              </w:rPr>
              <w:t xml:space="preserve"> – </w:t>
            </w:r>
            <w:r w:rsidRPr="00344227">
              <w:rPr>
                <w:rFonts w:ascii="Times New Roman" w:hAnsi="Times New Roman" w:cs="Times New Roman"/>
              </w:rPr>
              <w:t xml:space="preserve">изменението на т. 5 според нас налага изменение и в Наредба № 2 за класификация на отпадъците с цел правилната синхронизация на двете наредби. </w:t>
            </w:r>
          </w:p>
          <w:p w:rsidR="00FD326D" w:rsidRPr="00344227" w:rsidRDefault="00FD326D" w:rsidP="00FD326D">
            <w:pPr>
              <w:spacing w:after="150" w:line="360" w:lineRule="atLeast"/>
              <w:jc w:val="both"/>
              <w:outlineLvl w:val="4"/>
              <w:rPr>
                <w:rFonts w:ascii="Times New Roman" w:eastAsia="Times New Roman" w:hAnsi="Times New Roman" w:cs="Times New Roman"/>
                <w:b/>
                <w:bCs/>
                <w:color w:val="333333"/>
              </w:rPr>
            </w:pPr>
          </w:p>
        </w:tc>
        <w:tc>
          <w:tcPr>
            <w:tcW w:w="2409" w:type="dxa"/>
          </w:tcPr>
          <w:p w:rsidR="00FD326D" w:rsidRPr="00BD3549" w:rsidRDefault="00FD326D" w:rsidP="00FD326D">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t>Приема се</w:t>
            </w:r>
            <w:r w:rsidR="00BD3549" w:rsidRPr="00BD3549">
              <w:rPr>
                <w:rFonts w:ascii="Times New Roman" w:hAnsi="Times New Roman"/>
                <w:b/>
                <w:sz w:val="22"/>
                <w:szCs w:val="22"/>
                <w:lang w:val="bg-BG"/>
              </w:rPr>
              <w:t>.</w:t>
            </w:r>
          </w:p>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r>
              <w:rPr>
                <w:rFonts w:ascii="Times New Roman" w:hAnsi="Times New Roman"/>
                <w:sz w:val="22"/>
                <w:szCs w:val="22"/>
                <w:lang w:val="bg-BG"/>
              </w:rPr>
              <w:t>Изготвен е проект на НИД на Наредба 2/2014 за класификация на отпадъците, чрез която се синхронизират изискванията относно извършването на класификация на отпадъците чрез НИСО. Съгласувана е с МЗ и предстои провеждане на процедура по обществено обсъждане.</w:t>
            </w:r>
          </w:p>
        </w:tc>
        <w:tc>
          <w:tcPr>
            <w:tcW w:w="2455" w:type="dxa"/>
          </w:tcPr>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p>
        </w:tc>
      </w:tr>
      <w:tr w:rsidR="00FD326D" w:rsidRPr="00344227" w:rsidTr="008053D4">
        <w:tc>
          <w:tcPr>
            <w:tcW w:w="2298" w:type="dxa"/>
          </w:tcPr>
          <w:p w:rsidR="00FD326D" w:rsidRPr="00344227" w:rsidRDefault="00FD326D" w:rsidP="00FD326D">
            <w:pPr>
              <w:pStyle w:val="BodyText3"/>
              <w:tabs>
                <w:tab w:val="left" w:pos="0"/>
              </w:tabs>
              <w:spacing w:after="0"/>
              <w:ind w:right="288"/>
              <w:jc w:val="both"/>
              <w:rPr>
                <w:rFonts w:ascii="Times New Roman" w:hAnsi="Times New Roman"/>
                <w:b/>
                <w:sz w:val="22"/>
                <w:szCs w:val="22"/>
                <w:lang w:val="bg-BG"/>
              </w:rPr>
            </w:pPr>
          </w:p>
        </w:tc>
        <w:tc>
          <w:tcPr>
            <w:tcW w:w="8080" w:type="dxa"/>
          </w:tcPr>
          <w:p w:rsidR="00FD326D" w:rsidRPr="00344227" w:rsidRDefault="00FD326D" w:rsidP="00FD326D">
            <w:pPr>
              <w:pStyle w:val="Default"/>
              <w:spacing w:after="120" w:line="312" w:lineRule="auto"/>
              <w:jc w:val="both"/>
              <w:rPr>
                <w:b/>
                <w:color w:val="auto"/>
                <w:sz w:val="22"/>
                <w:szCs w:val="22"/>
                <w:lang w:val="bg-BG"/>
              </w:rPr>
            </w:pPr>
            <w:r w:rsidRPr="00344227">
              <w:rPr>
                <w:b/>
                <w:color w:val="auto"/>
                <w:sz w:val="22"/>
                <w:szCs w:val="22"/>
                <w:lang w:val="bg-BG"/>
              </w:rPr>
              <w:t xml:space="preserve">4. Допълнителни коментари: </w:t>
            </w:r>
          </w:p>
          <w:p w:rsidR="00FD326D" w:rsidRPr="00344227" w:rsidRDefault="00FD326D" w:rsidP="00FD326D">
            <w:pPr>
              <w:spacing w:after="100" w:afterAutospacing="1"/>
              <w:jc w:val="both"/>
              <w:rPr>
                <w:rFonts w:ascii="Times New Roman" w:hAnsi="Times New Roman" w:cs="Times New Roman"/>
              </w:rPr>
            </w:pPr>
            <w:r w:rsidRPr="00344227">
              <w:rPr>
                <w:rFonts w:ascii="Times New Roman" w:hAnsi="Times New Roman" w:cs="Times New Roman"/>
              </w:rPr>
              <w:t xml:space="preserve">4.1. Необходимо е изрично да бъде изяснен въпросът с генерирането на изходящ/входящ номер от електронната система. Към момента от НИСО не се получават изходящи/входящи номера на отчетите, а това може да доведе до </w:t>
            </w:r>
            <w:r w:rsidRPr="00344227">
              <w:rPr>
                <w:rFonts w:ascii="Times New Roman" w:hAnsi="Times New Roman" w:cs="Times New Roman"/>
              </w:rPr>
              <w:lastRenderedPageBreak/>
              <w:t xml:space="preserve">проблем на общините, тъй като те нямат възможност да докажат датата на изпращане на отчета и дали съответно е спазен срока, записан в Наредбата. Констатира се, че система е изготвена като платформа, в която може да се нанасят данни онлайн, и </w:t>
            </w:r>
            <w:r w:rsidRPr="00735493">
              <w:rPr>
                <w:rFonts w:ascii="Times New Roman" w:hAnsi="Times New Roman" w:cs="Times New Roman"/>
                <w:sz w:val="24"/>
              </w:rPr>
              <w:t>няма функционалностите на регистърна система на записи</w:t>
            </w:r>
            <w:r w:rsidRPr="00344227">
              <w:rPr>
                <w:rFonts w:ascii="Times New Roman" w:hAnsi="Times New Roman" w:cs="Times New Roman"/>
              </w:rPr>
              <w:t>.</w:t>
            </w:r>
            <w:r w:rsidR="00BE2ADE">
              <w:rPr>
                <w:rFonts w:ascii="Times New Roman" w:hAnsi="Times New Roman" w:cs="Times New Roman"/>
              </w:rPr>
              <w:t>чл.33 от Н</w:t>
            </w:r>
            <w:r w:rsidR="00BD3549">
              <w:rPr>
                <w:rFonts w:ascii="Times New Roman" w:hAnsi="Times New Roman" w:cs="Times New Roman"/>
              </w:rPr>
              <w:t>а</w:t>
            </w:r>
            <w:r w:rsidR="00BE2ADE">
              <w:rPr>
                <w:rFonts w:ascii="Times New Roman" w:hAnsi="Times New Roman" w:cs="Times New Roman"/>
              </w:rPr>
              <w:t>редбата</w:t>
            </w:r>
            <w:r w:rsidRPr="00344227">
              <w:rPr>
                <w:rFonts w:ascii="Times New Roman" w:hAnsi="Times New Roman" w:cs="Times New Roman"/>
              </w:rPr>
              <w:t xml:space="preserve"> </w:t>
            </w:r>
            <w:r w:rsidR="00BE2ADE">
              <w:rPr>
                <w:rFonts w:ascii="Times New Roman" w:hAnsi="Times New Roman" w:cs="Times New Roman"/>
              </w:rPr>
              <w:t>не е ли това</w:t>
            </w:r>
          </w:p>
          <w:p w:rsidR="00FD326D" w:rsidRPr="00344227" w:rsidRDefault="00FD326D" w:rsidP="00FD326D">
            <w:pPr>
              <w:spacing w:after="150" w:line="360" w:lineRule="atLeast"/>
              <w:jc w:val="both"/>
              <w:outlineLvl w:val="4"/>
              <w:rPr>
                <w:rFonts w:ascii="Times New Roman" w:eastAsia="Times New Roman" w:hAnsi="Times New Roman" w:cs="Times New Roman"/>
                <w:b/>
                <w:bCs/>
                <w:color w:val="333333"/>
              </w:rPr>
            </w:pPr>
          </w:p>
        </w:tc>
        <w:tc>
          <w:tcPr>
            <w:tcW w:w="2409" w:type="dxa"/>
          </w:tcPr>
          <w:p w:rsidR="00FD326D" w:rsidRPr="00BD3549" w:rsidRDefault="00FD326D" w:rsidP="00FD326D">
            <w:pPr>
              <w:pStyle w:val="BodyText3"/>
              <w:tabs>
                <w:tab w:val="left" w:pos="0"/>
              </w:tabs>
              <w:spacing w:after="0"/>
              <w:ind w:right="288"/>
              <w:jc w:val="both"/>
              <w:rPr>
                <w:rFonts w:ascii="Times New Roman" w:hAnsi="Times New Roman"/>
                <w:b/>
                <w:sz w:val="22"/>
                <w:szCs w:val="22"/>
                <w:lang w:val="bg-BG"/>
              </w:rPr>
            </w:pPr>
            <w:r w:rsidRPr="00BD3549">
              <w:rPr>
                <w:rFonts w:ascii="Times New Roman" w:hAnsi="Times New Roman"/>
                <w:b/>
                <w:sz w:val="22"/>
                <w:szCs w:val="22"/>
                <w:lang w:val="bg-BG"/>
              </w:rPr>
              <w:lastRenderedPageBreak/>
              <w:t>Приема се по принцип</w:t>
            </w:r>
            <w:r w:rsidR="00BD3549" w:rsidRPr="00BD3549">
              <w:rPr>
                <w:rFonts w:ascii="Times New Roman" w:hAnsi="Times New Roman"/>
                <w:b/>
                <w:sz w:val="22"/>
                <w:szCs w:val="22"/>
                <w:lang w:val="bg-BG"/>
              </w:rPr>
              <w:t>.</w:t>
            </w:r>
          </w:p>
          <w:p w:rsidR="00FD326D" w:rsidRDefault="00FD326D" w:rsidP="00FD326D">
            <w:pPr>
              <w:pStyle w:val="BodyText3"/>
              <w:tabs>
                <w:tab w:val="left" w:pos="0"/>
              </w:tabs>
              <w:spacing w:after="0"/>
              <w:ind w:right="288"/>
              <w:jc w:val="both"/>
              <w:rPr>
                <w:rFonts w:ascii="Times New Roman" w:hAnsi="Times New Roman"/>
                <w:sz w:val="22"/>
                <w:szCs w:val="22"/>
                <w:lang w:val="bg-BG"/>
              </w:rPr>
            </w:pPr>
            <w:r w:rsidRPr="00344227">
              <w:rPr>
                <w:rFonts w:ascii="Times New Roman" w:hAnsi="Times New Roman"/>
                <w:sz w:val="22"/>
                <w:szCs w:val="22"/>
                <w:lang w:val="bg-BG"/>
              </w:rPr>
              <w:t xml:space="preserve">При следващо надграждане и/или актуализиране на </w:t>
            </w:r>
            <w:r w:rsidRPr="00344227">
              <w:rPr>
                <w:rFonts w:ascii="Times New Roman" w:hAnsi="Times New Roman"/>
                <w:sz w:val="22"/>
                <w:szCs w:val="22"/>
                <w:lang w:val="bg-BG"/>
              </w:rPr>
              <w:lastRenderedPageBreak/>
              <w:t xml:space="preserve">НИСО ще бъде изградена функционалност, позволяваща </w:t>
            </w:r>
            <w:r w:rsidRPr="00FD326D">
              <w:rPr>
                <w:rFonts w:ascii="Times New Roman" w:hAnsi="Times New Roman"/>
                <w:sz w:val="22"/>
                <w:szCs w:val="22"/>
                <w:lang w:val="bg-BG"/>
              </w:rPr>
              <w:t>получава</w:t>
            </w:r>
            <w:r>
              <w:rPr>
                <w:rFonts w:ascii="Times New Roman" w:hAnsi="Times New Roman"/>
                <w:sz w:val="22"/>
                <w:szCs w:val="22"/>
                <w:lang w:val="bg-BG"/>
              </w:rPr>
              <w:t xml:space="preserve">не на </w:t>
            </w:r>
            <w:r w:rsidRPr="00FD326D">
              <w:rPr>
                <w:rFonts w:ascii="Times New Roman" w:hAnsi="Times New Roman"/>
                <w:sz w:val="22"/>
                <w:szCs w:val="22"/>
                <w:lang w:val="bg-BG"/>
              </w:rPr>
              <w:t>изходящи/вход</w:t>
            </w:r>
            <w:r>
              <w:rPr>
                <w:rFonts w:ascii="Times New Roman" w:hAnsi="Times New Roman"/>
                <w:sz w:val="22"/>
                <w:szCs w:val="22"/>
                <w:lang w:val="bg-BG"/>
              </w:rPr>
              <w:t>ящи номера на отчети, работни листа и заявления.</w:t>
            </w:r>
          </w:p>
          <w:p w:rsidR="00FD326D" w:rsidRPr="00533772" w:rsidRDefault="00DC6040" w:rsidP="00FD326D">
            <w:pPr>
              <w:pStyle w:val="BodyText3"/>
              <w:tabs>
                <w:tab w:val="left" w:pos="0"/>
              </w:tabs>
              <w:spacing w:after="0"/>
              <w:ind w:right="288"/>
              <w:jc w:val="both"/>
              <w:rPr>
                <w:rFonts w:ascii="Times New Roman" w:hAnsi="Times New Roman"/>
                <w:color w:val="FF0000"/>
                <w:sz w:val="22"/>
                <w:szCs w:val="22"/>
                <w:lang w:val="bg-BG"/>
              </w:rPr>
            </w:pPr>
            <w:r w:rsidRPr="00533772">
              <w:rPr>
                <w:rFonts w:ascii="Times New Roman" w:hAnsi="Times New Roman"/>
                <w:sz w:val="22"/>
                <w:szCs w:val="22"/>
                <w:lang w:val="bg-BG"/>
              </w:rPr>
              <w:t xml:space="preserve">НИСО е електронна система, в която са заложени всички нормативни срокове. НИСО не позволява извършване на дейности извън заложените нормативни срокове. В НИСО се водят записи на хронологията на извършените действия (в т.ч. и на електронното подписване), които се пазят в системата, като при необходимост може да се направи справка и  докаже. </w:t>
            </w:r>
          </w:p>
        </w:tc>
        <w:tc>
          <w:tcPr>
            <w:tcW w:w="2455" w:type="dxa"/>
          </w:tcPr>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p>
        </w:tc>
      </w:tr>
      <w:tr w:rsidR="00FD326D" w:rsidRPr="00344227" w:rsidTr="008053D4">
        <w:tc>
          <w:tcPr>
            <w:tcW w:w="2298" w:type="dxa"/>
          </w:tcPr>
          <w:p w:rsidR="00FD326D" w:rsidRPr="00344227" w:rsidRDefault="00FD326D" w:rsidP="00FD326D">
            <w:pPr>
              <w:pStyle w:val="BodyText3"/>
              <w:tabs>
                <w:tab w:val="left" w:pos="0"/>
              </w:tabs>
              <w:spacing w:after="0"/>
              <w:ind w:right="288"/>
              <w:jc w:val="both"/>
              <w:rPr>
                <w:rFonts w:ascii="Times New Roman" w:hAnsi="Times New Roman"/>
                <w:b/>
                <w:sz w:val="22"/>
                <w:szCs w:val="22"/>
                <w:lang w:val="bg-BG"/>
              </w:rPr>
            </w:pPr>
          </w:p>
        </w:tc>
        <w:tc>
          <w:tcPr>
            <w:tcW w:w="8080" w:type="dxa"/>
          </w:tcPr>
          <w:p w:rsidR="00FD326D" w:rsidRPr="00733D12" w:rsidRDefault="00FD326D" w:rsidP="00FD326D">
            <w:pPr>
              <w:rPr>
                <w:rFonts w:ascii="Times New Roman" w:hAnsi="Times New Roman" w:cs="Times New Roman"/>
              </w:rPr>
            </w:pPr>
            <w:r w:rsidRPr="00344227">
              <w:rPr>
                <w:rFonts w:ascii="Times New Roman" w:hAnsi="Times New Roman" w:cs="Times New Roman"/>
              </w:rPr>
              <w:t>4.2. В действащите чл. 44 и чл. 45 от ЗУО е разрешено годишните отчети да се попълват на хартиен или на електронен носител, т.е. трябва да се предложи и изменение на Закона за управление на отпадъците съобразено с електронното подаване.</w:t>
            </w:r>
          </w:p>
          <w:p w:rsidR="00FD326D" w:rsidRPr="001F1D27" w:rsidRDefault="00FD326D" w:rsidP="00FD326D">
            <w:pPr>
              <w:spacing w:after="120" w:line="312" w:lineRule="auto"/>
              <w:jc w:val="both"/>
              <w:rPr>
                <w:rFonts w:ascii="Times New Roman" w:eastAsia="Times New Roman" w:hAnsi="Times New Roman" w:cs="Times New Roman"/>
                <w:b/>
                <w:bCs/>
                <w:color w:val="333333"/>
              </w:rPr>
            </w:pPr>
          </w:p>
        </w:tc>
        <w:tc>
          <w:tcPr>
            <w:tcW w:w="2409" w:type="dxa"/>
          </w:tcPr>
          <w:p w:rsidR="00FD326D" w:rsidRPr="00735493" w:rsidRDefault="00FD326D" w:rsidP="00FD326D">
            <w:pPr>
              <w:pStyle w:val="BodyText3"/>
              <w:tabs>
                <w:tab w:val="left" w:pos="0"/>
              </w:tabs>
              <w:spacing w:after="0"/>
              <w:ind w:right="288"/>
              <w:jc w:val="both"/>
              <w:rPr>
                <w:rFonts w:ascii="Times New Roman" w:hAnsi="Times New Roman"/>
                <w:b/>
                <w:sz w:val="22"/>
                <w:szCs w:val="22"/>
                <w:lang w:val="bg-BG"/>
              </w:rPr>
            </w:pPr>
            <w:r w:rsidRPr="00735493">
              <w:rPr>
                <w:rFonts w:ascii="Times New Roman" w:hAnsi="Times New Roman"/>
                <w:b/>
                <w:sz w:val="22"/>
                <w:szCs w:val="22"/>
                <w:lang w:val="bg-BG"/>
              </w:rPr>
              <w:lastRenderedPageBreak/>
              <w:t>Приема се по принцип</w:t>
            </w:r>
            <w:r w:rsidR="00735493" w:rsidRPr="00735493">
              <w:rPr>
                <w:rFonts w:ascii="Times New Roman" w:hAnsi="Times New Roman"/>
                <w:b/>
                <w:sz w:val="22"/>
                <w:szCs w:val="22"/>
                <w:lang w:val="bg-BG"/>
              </w:rPr>
              <w:t>.</w:t>
            </w:r>
          </w:p>
          <w:p w:rsidR="00FD326D" w:rsidRPr="00344227" w:rsidRDefault="00FD326D" w:rsidP="00735493">
            <w:pPr>
              <w:pStyle w:val="BodyText3"/>
              <w:tabs>
                <w:tab w:val="left" w:pos="0"/>
              </w:tabs>
              <w:spacing w:after="0"/>
              <w:ind w:right="288"/>
              <w:jc w:val="both"/>
              <w:rPr>
                <w:rFonts w:ascii="Times New Roman" w:hAnsi="Times New Roman"/>
                <w:sz w:val="22"/>
                <w:szCs w:val="22"/>
                <w:lang w:val="bg-BG"/>
              </w:rPr>
            </w:pPr>
            <w:r w:rsidRPr="00FD326D">
              <w:rPr>
                <w:rFonts w:ascii="Times New Roman" w:hAnsi="Times New Roman"/>
                <w:sz w:val="22"/>
                <w:szCs w:val="22"/>
                <w:lang w:val="bg-BG"/>
              </w:rPr>
              <w:t xml:space="preserve">При следващо изменение на ЗУО ще бъдат взети </w:t>
            </w:r>
            <w:r w:rsidRPr="00FD326D">
              <w:rPr>
                <w:rFonts w:ascii="Times New Roman" w:hAnsi="Times New Roman"/>
                <w:sz w:val="22"/>
                <w:szCs w:val="22"/>
                <w:lang w:val="bg-BG"/>
              </w:rPr>
              <w:lastRenderedPageBreak/>
              <w:t>предвид направените предложения</w:t>
            </w:r>
            <w:r w:rsidR="00735493">
              <w:rPr>
                <w:rFonts w:ascii="Times New Roman" w:hAnsi="Times New Roman"/>
                <w:sz w:val="22"/>
                <w:szCs w:val="22"/>
                <w:lang w:val="bg-BG"/>
              </w:rPr>
              <w:t>.</w:t>
            </w:r>
          </w:p>
        </w:tc>
        <w:tc>
          <w:tcPr>
            <w:tcW w:w="2455" w:type="dxa"/>
          </w:tcPr>
          <w:p w:rsidR="00FD326D" w:rsidRPr="00344227" w:rsidRDefault="00FD326D" w:rsidP="00FD326D">
            <w:pPr>
              <w:pStyle w:val="BodyText3"/>
              <w:tabs>
                <w:tab w:val="left" w:pos="0"/>
              </w:tabs>
              <w:spacing w:after="0"/>
              <w:ind w:right="288"/>
              <w:jc w:val="both"/>
              <w:rPr>
                <w:rFonts w:ascii="Times New Roman" w:hAnsi="Times New Roman"/>
                <w:sz w:val="22"/>
                <w:szCs w:val="22"/>
                <w:lang w:val="bg-BG"/>
              </w:rPr>
            </w:pPr>
          </w:p>
        </w:tc>
      </w:tr>
    </w:tbl>
    <w:p w:rsidR="00C07346" w:rsidRPr="00C07346" w:rsidRDefault="00C07346" w:rsidP="00C07346">
      <w:pPr>
        <w:pStyle w:val="BodyText3"/>
        <w:tabs>
          <w:tab w:val="left" w:pos="0"/>
        </w:tabs>
        <w:spacing w:after="0"/>
        <w:ind w:right="288"/>
        <w:jc w:val="both"/>
        <w:rPr>
          <w:rFonts w:ascii="Times New Roman" w:hAnsi="Times New Roman"/>
          <w:sz w:val="24"/>
          <w:szCs w:val="24"/>
          <w:lang w:val="bg-BG"/>
        </w:rPr>
      </w:pPr>
    </w:p>
    <w:p w:rsidR="00842513" w:rsidRPr="00593B74" w:rsidRDefault="00842513" w:rsidP="00867C3C">
      <w:pPr>
        <w:spacing w:after="0" w:line="240" w:lineRule="auto"/>
        <w:jc w:val="center"/>
        <w:rPr>
          <w:rFonts w:ascii="Times New Roman" w:hAnsi="Times New Roman" w:cs="Times New Roman"/>
          <w:sz w:val="24"/>
          <w:szCs w:val="24"/>
        </w:rPr>
      </w:pPr>
    </w:p>
    <w:p w:rsidR="00842513" w:rsidRPr="00593B74" w:rsidRDefault="00842513" w:rsidP="00867C3C">
      <w:pPr>
        <w:spacing w:after="0" w:line="240" w:lineRule="auto"/>
        <w:jc w:val="center"/>
        <w:rPr>
          <w:rFonts w:ascii="Times New Roman" w:hAnsi="Times New Roman" w:cs="Times New Roman"/>
          <w:sz w:val="24"/>
          <w:szCs w:val="24"/>
        </w:rPr>
      </w:pPr>
    </w:p>
    <w:p w:rsidR="00842513" w:rsidRPr="00867C3C" w:rsidRDefault="00842513" w:rsidP="009F5F65">
      <w:pPr>
        <w:spacing w:after="0" w:line="240" w:lineRule="auto"/>
        <w:rPr>
          <w:rFonts w:ascii="Times New Roman" w:hAnsi="Times New Roman" w:cs="Times New Roman"/>
          <w:sz w:val="24"/>
          <w:szCs w:val="24"/>
        </w:rPr>
      </w:pPr>
    </w:p>
    <w:sectPr w:rsidR="00842513" w:rsidRPr="00867C3C" w:rsidSect="00AB2F6D">
      <w:footerReference w:type="default" r:id="rId10"/>
      <w:pgSz w:w="16838" w:h="11906" w:orient="landscape"/>
      <w:pgMar w:top="1418" w:right="1103"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63" w:rsidRDefault="005F1163" w:rsidP="00607D6D">
      <w:pPr>
        <w:spacing w:after="0" w:line="240" w:lineRule="auto"/>
      </w:pPr>
      <w:r>
        <w:separator/>
      </w:r>
    </w:p>
  </w:endnote>
  <w:endnote w:type="continuationSeparator" w:id="0">
    <w:p w:rsidR="005F1163" w:rsidRDefault="005F1163" w:rsidP="0060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ok">
    <w:altName w:val="Arial"/>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29962"/>
      <w:docPartObj>
        <w:docPartGallery w:val="Page Numbers (Bottom of Page)"/>
        <w:docPartUnique/>
      </w:docPartObj>
    </w:sdtPr>
    <w:sdtEndPr>
      <w:rPr>
        <w:rFonts w:ascii="Times New Roman" w:hAnsi="Times New Roman" w:cs="Times New Roman"/>
        <w:noProof/>
      </w:rPr>
    </w:sdtEndPr>
    <w:sdtContent>
      <w:p w:rsidR="00F90D1B" w:rsidRPr="00041930" w:rsidRDefault="00F90D1B">
        <w:pPr>
          <w:pStyle w:val="Footer"/>
          <w:jc w:val="right"/>
          <w:rPr>
            <w:rFonts w:ascii="Times New Roman" w:hAnsi="Times New Roman" w:cs="Times New Roman"/>
          </w:rPr>
        </w:pPr>
        <w:r w:rsidRPr="00041930">
          <w:rPr>
            <w:rFonts w:ascii="Times New Roman" w:hAnsi="Times New Roman" w:cs="Times New Roman"/>
          </w:rPr>
          <w:fldChar w:fldCharType="begin"/>
        </w:r>
        <w:r w:rsidRPr="00041930">
          <w:rPr>
            <w:rFonts w:ascii="Times New Roman" w:hAnsi="Times New Roman" w:cs="Times New Roman"/>
          </w:rPr>
          <w:instrText xml:space="preserve"> PAGE   \* MERGEFORMAT </w:instrText>
        </w:r>
        <w:r w:rsidRPr="00041930">
          <w:rPr>
            <w:rFonts w:ascii="Times New Roman" w:hAnsi="Times New Roman" w:cs="Times New Roman"/>
          </w:rPr>
          <w:fldChar w:fldCharType="separate"/>
        </w:r>
        <w:r w:rsidR="006F1C3A">
          <w:rPr>
            <w:rFonts w:ascii="Times New Roman" w:hAnsi="Times New Roman" w:cs="Times New Roman"/>
            <w:noProof/>
          </w:rPr>
          <w:t>2</w:t>
        </w:r>
        <w:r w:rsidRPr="00041930">
          <w:rPr>
            <w:rFonts w:ascii="Times New Roman" w:hAnsi="Times New Roman" w:cs="Times New Roman"/>
            <w:noProof/>
          </w:rPr>
          <w:fldChar w:fldCharType="end"/>
        </w:r>
      </w:p>
    </w:sdtContent>
  </w:sdt>
  <w:p w:rsidR="00F90D1B" w:rsidRDefault="00F9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63" w:rsidRDefault="005F1163" w:rsidP="00607D6D">
      <w:pPr>
        <w:spacing w:after="0" w:line="240" w:lineRule="auto"/>
      </w:pPr>
      <w:r>
        <w:separator/>
      </w:r>
    </w:p>
  </w:footnote>
  <w:footnote w:type="continuationSeparator" w:id="0">
    <w:p w:rsidR="005F1163" w:rsidRDefault="005F1163" w:rsidP="0060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3ECD"/>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244E9"/>
    <w:multiLevelType w:val="multilevel"/>
    <w:tmpl w:val="3E78FC8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D757449"/>
    <w:multiLevelType w:val="multilevel"/>
    <w:tmpl w:val="EF6227A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65EB2"/>
    <w:multiLevelType w:val="multilevel"/>
    <w:tmpl w:val="5970A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54FE0"/>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44A"/>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B28DB"/>
    <w:multiLevelType w:val="multilevel"/>
    <w:tmpl w:val="4124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406A3"/>
    <w:multiLevelType w:val="multilevel"/>
    <w:tmpl w:val="A6E6302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12CD8"/>
    <w:multiLevelType w:val="hybridMultilevel"/>
    <w:tmpl w:val="B3B8368E"/>
    <w:lvl w:ilvl="0" w:tplc="877AD19A">
      <w:start w:val="2"/>
      <w:numFmt w:val="decimal"/>
      <w:lvlText w:val="%1."/>
      <w:lvlJc w:val="left"/>
      <w:pPr>
        <w:ind w:left="980" w:hanging="360"/>
      </w:pPr>
      <w:rPr>
        <w:rFonts w:hint="default"/>
        <w:color w:val="000000"/>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 w15:restartNumberingAfterBreak="0">
    <w:nsid w:val="262109C6"/>
    <w:multiLevelType w:val="hybridMultilevel"/>
    <w:tmpl w:val="65E8E2B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2763497E"/>
    <w:multiLevelType w:val="multilevel"/>
    <w:tmpl w:val="7286E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A2631"/>
    <w:multiLevelType w:val="multilevel"/>
    <w:tmpl w:val="A51E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245E0"/>
    <w:multiLevelType w:val="multilevel"/>
    <w:tmpl w:val="CA0CBD5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3424B"/>
    <w:multiLevelType w:val="multilevel"/>
    <w:tmpl w:val="F6666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27FFA"/>
    <w:multiLevelType w:val="multilevel"/>
    <w:tmpl w:val="E9C60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4C4204"/>
    <w:multiLevelType w:val="multilevel"/>
    <w:tmpl w:val="CDE2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37159"/>
    <w:multiLevelType w:val="multilevel"/>
    <w:tmpl w:val="5036A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37605"/>
    <w:multiLevelType w:val="multilevel"/>
    <w:tmpl w:val="CA468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6891"/>
    <w:multiLevelType w:val="multilevel"/>
    <w:tmpl w:val="9C027A5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F7D9E"/>
    <w:multiLevelType w:val="multilevel"/>
    <w:tmpl w:val="D5049E5E"/>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E841FFB"/>
    <w:multiLevelType w:val="multilevel"/>
    <w:tmpl w:val="471E99FA"/>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19"/>
        <w:szCs w:val="19"/>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264B47"/>
    <w:multiLevelType w:val="multilevel"/>
    <w:tmpl w:val="328C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C04E4"/>
    <w:multiLevelType w:val="multilevel"/>
    <w:tmpl w:val="BD2239A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bg-BG"/>
      </w:rPr>
    </w:lvl>
    <w:lvl w:ilvl="1">
      <w:start w:val="9"/>
      <w:numFmt w:val="decimal"/>
      <w:lvlText w:val="%1.%2."/>
      <w:lvlJc w:val="left"/>
      <w:rPr>
        <w:rFonts w:ascii="Tahoma" w:eastAsia="Tahoma" w:hAnsi="Tahoma" w:cs="Tahoma"/>
        <w:b/>
        <w:bCs/>
        <w:i w:val="0"/>
        <w:iCs w:val="0"/>
        <w:smallCaps w:val="0"/>
        <w:strike w:val="0"/>
        <w:color w:val="000000"/>
        <w:spacing w:val="0"/>
        <w:w w:val="100"/>
        <w:position w:val="0"/>
        <w:sz w:val="19"/>
        <w:szCs w:val="19"/>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1E06A1"/>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F40B55"/>
    <w:multiLevelType w:val="multilevel"/>
    <w:tmpl w:val="F6A6F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0"/>
  </w:num>
  <w:num w:numId="4">
    <w:abstractNumId w:val="23"/>
  </w:num>
  <w:num w:numId="5">
    <w:abstractNumId w:val="17"/>
  </w:num>
  <w:num w:numId="6">
    <w:abstractNumId w:val="9"/>
  </w:num>
  <w:num w:numId="7">
    <w:abstractNumId w:val="6"/>
  </w:num>
  <w:num w:numId="8">
    <w:abstractNumId w:val="3"/>
  </w:num>
  <w:num w:numId="9">
    <w:abstractNumId w:val="10"/>
  </w:num>
  <w:num w:numId="10">
    <w:abstractNumId w:val="16"/>
  </w:num>
  <w:num w:numId="11">
    <w:abstractNumId w:val="14"/>
  </w:num>
  <w:num w:numId="12">
    <w:abstractNumId w:val="24"/>
  </w:num>
  <w:num w:numId="13">
    <w:abstractNumId w:val="2"/>
  </w:num>
  <w:num w:numId="14">
    <w:abstractNumId w:val="8"/>
  </w:num>
  <w:num w:numId="15">
    <w:abstractNumId w:val="20"/>
  </w:num>
  <w:num w:numId="16">
    <w:abstractNumId w:val="18"/>
  </w:num>
  <w:num w:numId="17">
    <w:abstractNumId w:val="22"/>
  </w:num>
  <w:num w:numId="18">
    <w:abstractNumId w:val="7"/>
  </w:num>
  <w:num w:numId="19">
    <w:abstractNumId w:val="12"/>
  </w:num>
  <w:num w:numId="20">
    <w:abstractNumId w:val="21"/>
  </w:num>
  <w:num w:numId="21">
    <w:abstractNumId w:val="5"/>
    <w:lvlOverride w:ilvl="0">
      <w:startOverride w:val="3"/>
    </w:lvlOverride>
  </w:num>
  <w:num w:numId="22">
    <w:abstractNumId w:val="11"/>
    <w:lvlOverride w:ilvl="0">
      <w:startOverride w:val="4"/>
    </w:lvlOverride>
  </w:num>
  <w:num w:numId="23">
    <w:abstractNumId w:val="19"/>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13"/>
    <w:rsid w:val="00002D2B"/>
    <w:rsid w:val="00004D78"/>
    <w:rsid w:val="000070C7"/>
    <w:rsid w:val="0001427B"/>
    <w:rsid w:val="0001674B"/>
    <w:rsid w:val="00016C6A"/>
    <w:rsid w:val="0003065C"/>
    <w:rsid w:val="000328C3"/>
    <w:rsid w:val="000336FF"/>
    <w:rsid w:val="00033881"/>
    <w:rsid w:val="00034051"/>
    <w:rsid w:val="00041930"/>
    <w:rsid w:val="00044214"/>
    <w:rsid w:val="00044F7B"/>
    <w:rsid w:val="0004565A"/>
    <w:rsid w:val="00056546"/>
    <w:rsid w:val="00057178"/>
    <w:rsid w:val="00061B6F"/>
    <w:rsid w:val="000708D2"/>
    <w:rsid w:val="000753FA"/>
    <w:rsid w:val="00077EAB"/>
    <w:rsid w:val="00086444"/>
    <w:rsid w:val="00092857"/>
    <w:rsid w:val="000A12D3"/>
    <w:rsid w:val="000A6265"/>
    <w:rsid w:val="000C2708"/>
    <w:rsid w:val="000C31EB"/>
    <w:rsid w:val="000D2A4F"/>
    <w:rsid w:val="000D3CE4"/>
    <w:rsid w:val="000E3C8C"/>
    <w:rsid w:val="001055F6"/>
    <w:rsid w:val="001065D1"/>
    <w:rsid w:val="001141C0"/>
    <w:rsid w:val="001342F2"/>
    <w:rsid w:val="00157C0A"/>
    <w:rsid w:val="00164BCA"/>
    <w:rsid w:val="0016640E"/>
    <w:rsid w:val="00177AA3"/>
    <w:rsid w:val="00180C54"/>
    <w:rsid w:val="00182B46"/>
    <w:rsid w:val="001870AB"/>
    <w:rsid w:val="00196825"/>
    <w:rsid w:val="00197376"/>
    <w:rsid w:val="001A4E3A"/>
    <w:rsid w:val="001A5D21"/>
    <w:rsid w:val="001B1C2D"/>
    <w:rsid w:val="001B7F97"/>
    <w:rsid w:val="001C24BD"/>
    <w:rsid w:val="001C3C27"/>
    <w:rsid w:val="001C4017"/>
    <w:rsid w:val="001D0E7E"/>
    <w:rsid w:val="001D1A66"/>
    <w:rsid w:val="001D3D3D"/>
    <w:rsid w:val="001E631B"/>
    <w:rsid w:val="001F1D27"/>
    <w:rsid w:val="001F51F0"/>
    <w:rsid w:val="00203A5A"/>
    <w:rsid w:val="00204329"/>
    <w:rsid w:val="00210BA7"/>
    <w:rsid w:val="002111D5"/>
    <w:rsid w:val="00213FA2"/>
    <w:rsid w:val="00217593"/>
    <w:rsid w:val="002204A1"/>
    <w:rsid w:val="0022074A"/>
    <w:rsid w:val="00225CDE"/>
    <w:rsid w:val="0023061C"/>
    <w:rsid w:val="0023219B"/>
    <w:rsid w:val="002322D0"/>
    <w:rsid w:val="002455F3"/>
    <w:rsid w:val="00253A39"/>
    <w:rsid w:val="00267681"/>
    <w:rsid w:val="002865D4"/>
    <w:rsid w:val="002969CF"/>
    <w:rsid w:val="002A01CD"/>
    <w:rsid w:val="002A1FB1"/>
    <w:rsid w:val="002A5E96"/>
    <w:rsid w:val="002B51FA"/>
    <w:rsid w:val="002D1961"/>
    <w:rsid w:val="002E3DA3"/>
    <w:rsid w:val="002E5A0C"/>
    <w:rsid w:val="002F5621"/>
    <w:rsid w:val="002F753F"/>
    <w:rsid w:val="002F7745"/>
    <w:rsid w:val="00317971"/>
    <w:rsid w:val="003276E3"/>
    <w:rsid w:val="003328BB"/>
    <w:rsid w:val="003341C4"/>
    <w:rsid w:val="00336505"/>
    <w:rsid w:val="00343B58"/>
    <w:rsid w:val="00344227"/>
    <w:rsid w:val="00345443"/>
    <w:rsid w:val="00345502"/>
    <w:rsid w:val="003463A7"/>
    <w:rsid w:val="00346BCA"/>
    <w:rsid w:val="00347DB2"/>
    <w:rsid w:val="00347DF6"/>
    <w:rsid w:val="00361E62"/>
    <w:rsid w:val="00365D2D"/>
    <w:rsid w:val="003743B3"/>
    <w:rsid w:val="00391E58"/>
    <w:rsid w:val="00395958"/>
    <w:rsid w:val="00396A83"/>
    <w:rsid w:val="003A056C"/>
    <w:rsid w:val="003A16E7"/>
    <w:rsid w:val="003A28EB"/>
    <w:rsid w:val="003C2D96"/>
    <w:rsid w:val="003C39C3"/>
    <w:rsid w:val="003D2FE1"/>
    <w:rsid w:val="003D543B"/>
    <w:rsid w:val="003E4106"/>
    <w:rsid w:val="003E4433"/>
    <w:rsid w:val="003E6FCE"/>
    <w:rsid w:val="0040303B"/>
    <w:rsid w:val="004076DA"/>
    <w:rsid w:val="004108BD"/>
    <w:rsid w:val="00411DA8"/>
    <w:rsid w:val="004205FF"/>
    <w:rsid w:val="004230E9"/>
    <w:rsid w:val="004243B8"/>
    <w:rsid w:val="004344B5"/>
    <w:rsid w:val="00444F2F"/>
    <w:rsid w:val="00461B72"/>
    <w:rsid w:val="00471A95"/>
    <w:rsid w:val="004758B1"/>
    <w:rsid w:val="004813D8"/>
    <w:rsid w:val="00486A5F"/>
    <w:rsid w:val="004939E1"/>
    <w:rsid w:val="004A533B"/>
    <w:rsid w:val="004B134E"/>
    <w:rsid w:val="004B3FD0"/>
    <w:rsid w:val="004B74A4"/>
    <w:rsid w:val="004C0041"/>
    <w:rsid w:val="004C0381"/>
    <w:rsid w:val="004C421E"/>
    <w:rsid w:val="004C539C"/>
    <w:rsid w:val="004D5AD7"/>
    <w:rsid w:val="004E36CF"/>
    <w:rsid w:val="004F154A"/>
    <w:rsid w:val="004F7971"/>
    <w:rsid w:val="00502A60"/>
    <w:rsid w:val="00503EDF"/>
    <w:rsid w:val="00514ED1"/>
    <w:rsid w:val="00516ABD"/>
    <w:rsid w:val="0051773E"/>
    <w:rsid w:val="00524C97"/>
    <w:rsid w:val="00533772"/>
    <w:rsid w:val="005359EB"/>
    <w:rsid w:val="00554BEE"/>
    <w:rsid w:val="005561C3"/>
    <w:rsid w:val="0056506E"/>
    <w:rsid w:val="00575ED5"/>
    <w:rsid w:val="00593B74"/>
    <w:rsid w:val="005A2248"/>
    <w:rsid w:val="005A314E"/>
    <w:rsid w:val="005A474B"/>
    <w:rsid w:val="005B1214"/>
    <w:rsid w:val="005B2B98"/>
    <w:rsid w:val="005D1556"/>
    <w:rsid w:val="005D3F72"/>
    <w:rsid w:val="005D7EE8"/>
    <w:rsid w:val="005E19CE"/>
    <w:rsid w:val="005E2F2E"/>
    <w:rsid w:val="005E407C"/>
    <w:rsid w:val="005E4D06"/>
    <w:rsid w:val="005E518F"/>
    <w:rsid w:val="005F1163"/>
    <w:rsid w:val="005F3DD7"/>
    <w:rsid w:val="005F7D2A"/>
    <w:rsid w:val="0060625F"/>
    <w:rsid w:val="00607D6D"/>
    <w:rsid w:val="00610F78"/>
    <w:rsid w:val="00614FC3"/>
    <w:rsid w:val="00625C08"/>
    <w:rsid w:val="0062605A"/>
    <w:rsid w:val="00626501"/>
    <w:rsid w:val="00634135"/>
    <w:rsid w:val="0064799B"/>
    <w:rsid w:val="00650666"/>
    <w:rsid w:val="00661164"/>
    <w:rsid w:val="00662CB4"/>
    <w:rsid w:val="006873F6"/>
    <w:rsid w:val="00696EAE"/>
    <w:rsid w:val="006A2763"/>
    <w:rsid w:val="006A5788"/>
    <w:rsid w:val="006A782C"/>
    <w:rsid w:val="006B0A6C"/>
    <w:rsid w:val="006B6444"/>
    <w:rsid w:val="006B69FE"/>
    <w:rsid w:val="006C41D6"/>
    <w:rsid w:val="006C5131"/>
    <w:rsid w:val="006C5193"/>
    <w:rsid w:val="006F1C3A"/>
    <w:rsid w:val="007005F4"/>
    <w:rsid w:val="00701D7A"/>
    <w:rsid w:val="00720875"/>
    <w:rsid w:val="00731878"/>
    <w:rsid w:val="00732520"/>
    <w:rsid w:val="007333C2"/>
    <w:rsid w:val="00735493"/>
    <w:rsid w:val="00735A4D"/>
    <w:rsid w:val="00741130"/>
    <w:rsid w:val="00742D8E"/>
    <w:rsid w:val="0074340E"/>
    <w:rsid w:val="00744B70"/>
    <w:rsid w:val="00745650"/>
    <w:rsid w:val="0075245D"/>
    <w:rsid w:val="00755E6C"/>
    <w:rsid w:val="007578B3"/>
    <w:rsid w:val="007579A1"/>
    <w:rsid w:val="00760B63"/>
    <w:rsid w:val="00771528"/>
    <w:rsid w:val="007735C9"/>
    <w:rsid w:val="0078066A"/>
    <w:rsid w:val="00780CDC"/>
    <w:rsid w:val="007832F7"/>
    <w:rsid w:val="007956E1"/>
    <w:rsid w:val="00795F1E"/>
    <w:rsid w:val="007A0B04"/>
    <w:rsid w:val="007A0E44"/>
    <w:rsid w:val="007A19A5"/>
    <w:rsid w:val="007B1287"/>
    <w:rsid w:val="007B5F5B"/>
    <w:rsid w:val="007B7BE9"/>
    <w:rsid w:val="007C6EBD"/>
    <w:rsid w:val="007D2C6C"/>
    <w:rsid w:val="007D745C"/>
    <w:rsid w:val="007D7B9D"/>
    <w:rsid w:val="007E0A85"/>
    <w:rsid w:val="007E704E"/>
    <w:rsid w:val="007F71B7"/>
    <w:rsid w:val="007F7B87"/>
    <w:rsid w:val="008053D4"/>
    <w:rsid w:val="00807BE7"/>
    <w:rsid w:val="00813E2C"/>
    <w:rsid w:val="00815F06"/>
    <w:rsid w:val="00821778"/>
    <w:rsid w:val="00826803"/>
    <w:rsid w:val="00832500"/>
    <w:rsid w:val="00834AC8"/>
    <w:rsid w:val="00836C2C"/>
    <w:rsid w:val="00841CA4"/>
    <w:rsid w:val="00842513"/>
    <w:rsid w:val="00844F7F"/>
    <w:rsid w:val="00847327"/>
    <w:rsid w:val="008546FA"/>
    <w:rsid w:val="00863888"/>
    <w:rsid w:val="00867C3C"/>
    <w:rsid w:val="008768C5"/>
    <w:rsid w:val="00880E0D"/>
    <w:rsid w:val="0088162E"/>
    <w:rsid w:val="008A0CCA"/>
    <w:rsid w:val="008A0F36"/>
    <w:rsid w:val="008A1D70"/>
    <w:rsid w:val="008B41E7"/>
    <w:rsid w:val="008C579A"/>
    <w:rsid w:val="008D5A56"/>
    <w:rsid w:val="008D76F4"/>
    <w:rsid w:val="008E1558"/>
    <w:rsid w:val="008E33A7"/>
    <w:rsid w:val="009004ED"/>
    <w:rsid w:val="00901B04"/>
    <w:rsid w:val="0090699E"/>
    <w:rsid w:val="00915F5D"/>
    <w:rsid w:val="0092533C"/>
    <w:rsid w:val="00944A9C"/>
    <w:rsid w:val="00952B5B"/>
    <w:rsid w:val="00953533"/>
    <w:rsid w:val="00964EA2"/>
    <w:rsid w:val="0097055D"/>
    <w:rsid w:val="00976D34"/>
    <w:rsid w:val="00981AB2"/>
    <w:rsid w:val="00986FFE"/>
    <w:rsid w:val="009A15C8"/>
    <w:rsid w:val="009A6656"/>
    <w:rsid w:val="009B25A4"/>
    <w:rsid w:val="009B7FDF"/>
    <w:rsid w:val="009C0303"/>
    <w:rsid w:val="009C34AB"/>
    <w:rsid w:val="009C5D41"/>
    <w:rsid w:val="009C6315"/>
    <w:rsid w:val="009D0FB8"/>
    <w:rsid w:val="009E0072"/>
    <w:rsid w:val="009E48AD"/>
    <w:rsid w:val="009E5D2E"/>
    <w:rsid w:val="009F5AF1"/>
    <w:rsid w:val="009F5EFC"/>
    <w:rsid w:val="009F5F65"/>
    <w:rsid w:val="009F76FB"/>
    <w:rsid w:val="00A00F21"/>
    <w:rsid w:val="00A055F8"/>
    <w:rsid w:val="00A14FCC"/>
    <w:rsid w:val="00A15106"/>
    <w:rsid w:val="00A16EB9"/>
    <w:rsid w:val="00A330EA"/>
    <w:rsid w:val="00A35EBD"/>
    <w:rsid w:val="00A47A2F"/>
    <w:rsid w:val="00A47FCE"/>
    <w:rsid w:val="00A722C8"/>
    <w:rsid w:val="00A72482"/>
    <w:rsid w:val="00A72E10"/>
    <w:rsid w:val="00A76CF0"/>
    <w:rsid w:val="00A82780"/>
    <w:rsid w:val="00A87A0E"/>
    <w:rsid w:val="00A907BA"/>
    <w:rsid w:val="00A95C04"/>
    <w:rsid w:val="00AA7D75"/>
    <w:rsid w:val="00AB2D37"/>
    <w:rsid w:val="00AB2F6D"/>
    <w:rsid w:val="00AB3147"/>
    <w:rsid w:val="00AC510D"/>
    <w:rsid w:val="00AD20B9"/>
    <w:rsid w:val="00AD3DAA"/>
    <w:rsid w:val="00AD4CEA"/>
    <w:rsid w:val="00AD5ECC"/>
    <w:rsid w:val="00AE3AC4"/>
    <w:rsid w:val="00AE447F"/>
    <w:rsid w:val="00AF0EE9"/>
    <w:rsid w:val="00AF2A4C"/>
    <w:rsid w:val="00AF49AA"/>
    <w:rsid w:val="00AF5CC0"/>
    <w:rsid w:val="00AF6B40"/>
    <w:rsid w:val="00AF703D"/>
    <w:rsid w:val="00B01EC7"/>
    <w:rsid w:val="00B02AFA"/>
    <w:rsid w:val="00B05617"/>
    <w:rsid w:val="00B16046"/>
    <w:rsid w:val="00B221D8"/>
    <w:rsid w:val="00B24B6F"/>
    <w:rsid w:val="00B25514"/>
    <w:rsid w:val="00B321E9"/>
    <w:rsid w:val="00B3228D"/>
    <w:rsid w:val="00B41F08"/>
    <w:rsid w:val="00B53BF0"/>
    <w:rsid w:val="00B61DB4"/>
    <w:rsid w:val="00B62E22"/>
    <w:rsid w:val="00B667E6"/>
    <w:rsid w:val="00B72C5E"/>
    <w:rsid w:val="00B75708"/>
    <w:rsid w:val="00B87F7D"/>
    <w:rsid w:val="00B927A5"/>
    <w:rsid w:val="00B95ED3"/>
    <w:rsid w:val="00B96843"/>
    <w:rsid w:val="00BA41BA"/>
    <w:rsid w:val="00BA6825"/>
    <w:rsid w:val="00BB3A09"/>
    <w:rsid w:val="00BC2C05"/>
    <w:rsid w:val="00BC46C2"/>
    <w:rsid w:val="00BC7674"/>
    <w:rsid w:val="00BC7D55"/>
    <w:rsid w:val="00BD30DA"/>
    <w:rsid w:val="00BD3549"/>
    <w:rsid w:val="00BD7E12"/>
    <w:rsid w:val="00BE295B"/>
    <w:rsid w:val="00BE2ADE"/>
    <w:rsid w:val="00BE38E1"/>
    <w:rsid w:val="00BE53DC"/>
    <w:rsid w:val="00BF750C"/>
    <w:rsid w:val="00C006D4"/>
    <w:rsid w:val="00C03533"/>
    <w:rsid w:val="00C07346"/>
    <w:rsid w:val="00C0778E"/>
    <w:rsid w:val="00C1442A"/>
    <w:rsid w:val="00C178B5"/>
    <w:rsid w:val="00C23B1B"/>
    <w:rsid w:val="00C23C2E"/>
    <w:rsid w:val="00C26967"/>
    <w:rsid w:val="00C34154"/>
    <w:rsid w:val="00C36002"/>
    <w:rsid w:val="00C44DE0"/>
    <w:rsid w:val="00C47EBA"/>
    <w:rsid w:val="00C5134A"/>
    <w:rsid w:val="00C61E54"/>
    <w:rsid w:val="00C732B2"/>
    <w:rsid w:val="00C75066"/>
    <w:rsid w:val="00C833E9"/>
    <w:rsid w:val="00C877C2"/>
    <w:rsid w:val="00C87A20"/>
    <w:rsid w:val="00C9168A"/>
    <w:rsid w:val="00C96282"/>
    <w:rsid w:val="00C97BAD"/>
    <w:rsid w:val="00CB4ACF"/>
    <w:rsid w:val="00CB5EF8"/>
    <w:rsid w:val="00CB7107"/>
    <w:rsid w:val="00CB7124"/>
    <w:rsid w:val="00CC0A4D"/>
    <w:rsid w:val="00CD6D71"/>
    <w:rsid w:val="00CE657F"/>
    <w:rsid w:val="00CF3194"/>
    <w:rsid w:val="00D03D4A"/>
    <w:rsid w:val="00D120C5"/>
    <w:rsid w:val="00D13165"/>
    <w:rsid w:val="00D13553"/>
    <w:rsid w:val="00D14A55"/>
    <w:rsid w:val="00D16D01"/>
    <w:rsid w:val="00D22442"/>
    <w:rsid w:val="00D22690"/>
    <w:rsid w:val="00D352FE"/>
    <w:rsid w:val="00D42C26"/>
    <w:rsid w:val="00D4398A"/>
    <w:rsid w:val="00D46407"/>
    <w:rsid w:val="00D47E40"/>
    <w:rsid w:val="00D516E2"/>
    <w:rsid w:val="00D530DF"/>
    <w:rsid w:val="00D55FA6"/>
    <w:rsid w:val="00D6223D"/>
    <w:rsid w:val="00D653F4"/>
    <w:rsid w:val="00D6707A"/>
    <w:rsid w:val="00D70A75"/>
    <w:rsid w:val="00D72AE5"/>
    <w:rsid w:val="00D73B42"/>
    <w:rsid w:val="00D872E4"/>
    <w:rsid w:val="00D8741B"/>
    <w:rsid w:val="00D92874"/>
    <w:rsid w:val="00DA6085"/>
    <w:rsid w:val="00DB36F9"/>
    <w:rsid w:val="00DB5FA0"/>
    <w:rsid w:val="00DC24F9"/>
    <w:rsid w:val="00DC6040"/>
    <w:rsid w:val="00DD00DA"/>
    <w:rsid w:val="00DD386D"/>
    <w:rsid w:val="00DD4415"/>
    <w:rsid w:val="00DD486A"/>
    <w:rsid w:val="00DE224A"/>
    <w:rsid w:val="00DE390A"/>
    <w:rsid w:val="00DF4B66"/>
    <w:rsid w:val="00DF4BC7"/>
    <w:rsid w:val="00E023A2"/>
    <w:rsid w:val="00E07BE4"/>
    <w:rsid w:val="00E10F29"/>
    <w:rsid w:val="00E21C56"/>
    <w:rsid w:val="00E353DE"/>
    <w:rsid w:val="00E35E44"/>
    <w:rsid w:val="00E44AD0"/>
    <w:rsid w:val="00E50FDF"/>
    <w:rsid w:val="00E5341C"/>
    <w:rsid w:val="00E60417"/>
    <w:rsid w:val="00E71F55"/>
    <w:rsid w:val="00E94918"/>
    <w:rsid w:val="00E95B5F"/>
    <w:rsid w:val="00EB2691"/>
    <w:rsid w:val="00EB2F16"/>
    <w:rsid w:val="00EB4EEA"/>
    <w:rsid w:val="00EC1D7F"/>
    <w:rsid w:val="00EC7139"/>
    <w:rsid w:val="00EC7715"/>
    <w:rsid w:val="00EC7F75"/>
    <w:rsid w:val="00ED0CB8"/>
    <w:rsid w:val="00ED4D4E"/>
    <w:rsid w:val="00EE07CF"/>
    <w:rsid w:val="00F02B46"/>
    <w:rsid w:val="00F272EA"/>
    <w:rsid w:val="00F32A25"/>
    <w:rsid w:val="00F5371C"/>
    <w:rsid w:val="00F75CA5"/>
    <w:rsid w:val="00F77E1F"/>
    <w:rsid w:val="00F87BD3"/>
    <w:rsid w:val="00F90D1B"/>
    <w:rsid w:val="00F96ACA"/>
    <w:rsid w:val="00FA3B3A"/>
    <w:rsid w:val="00FA42E5"/>
    <w:rsid w:val="00FB2AB6"/>
    <w:rsid w:val="00FC74A1"/>
    <w:rsid w:val="00FD07D4"/>
    <w:rsid w:val="00FD326D"/>
    <w:rsid w:val="00FF7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8FAF7-7D4F-40E2-85AE-049C10B4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4"/>
  </w:style>
  <w:style w:type="paragraph" w:styleId="Heading2">
    <w:name w:val="heading 2"/>
    <w:basedOn w:val="Normal"/>
    <w:link w:val="Heading2Char"/>
    <w:uiPriority w:val="9"/>
    <w:qFormat/>
    <w:rsid w:val="007B128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D3"/>
    <w:pPr>
      <w:ind w:left="720"/>
      <w:contextualSpacing/>
    </w:pPr>
  </w:style>
  <w:style w:type="paragraph" w:styleId="BalloonText">
    <w:name w:val="Balloon Text"/>
    <w:basedOn w:val="Normal"/>
    <w:link w:val="BalloonTextChar"/>
    <w:uiPriority w:val="99"/>
    <w:semiHidden/>
    <w:unhideWhenUsed/>
    <w:rsid w:val="005A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B"/>
    <w:rPr>
      <w:rFonts w:ascii="Tahoma" w:hAnsi="Tahoma" w:cs="Tahoma"/>
      <w:sz w:val="16"/>
      <w:szCs w:val="16"/>
    </w:rPr>
  </w:style>
  <w:style w:type="character" w:customStyle="1" w:styleId="BodyTextChar">
    <w:name w:val="Body Text Char"/>
    <w:basedOn w:val="DefaultParagraphFont"/>
    <w:link w:val="BodyText"/>
    <w:rsid w:val="00BA6825"/>
    <w:rPr>
      <w:rFonts w:ascii="Times New Roman" w:eastAsia="Times New Roman" w:hAnsi="Times New Roman" w:cs="Times New Roman"/>
      <w:shd w:val="clear" w:color="auto" w:fill="FFFFFF"/>
    </w:rPr>
  </w:style>
  <w:style w:type="paragraph" w:styleId="BodyText">
    <w:name w:val="Body Text"/>
    <w:basedOn w:val="Normal"/>
    <w:link w:val="BodyTextChar"/>
    <w:qFormat/>
    <w:rsid w:val="00BA6825"/>
    <w:pPr>
      <w:widowControl w:val="0"/>
      <w:shd w:val="clear" w:color="auto" w:fill="FFFFFF"/>
      <w:spacing w:after="0" w:line="39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A6825"/>
  </w:style>
  <w:style w:type="paragraph" w:styleId="BodyText3">
    <w:name w:val="Body Text 3"/>
    <w:basedOn w:val="Normal"/>
    <w:link w:val="BodyText3Char"/>
    <w:rsid w:val="00867C3C"/>
    <w:pPr>
      <w:spacing w:after="120" w:line="240" w:lineRule="auto"/>
    </w:pPr>
    <w:rPr>
      <w:rFonts w:ascii="Timok" w:eastAsia="Times New Roman" w:hAnsi="Timok" w:cs="Times New Roman"/>
      <w:sz w:val="16"/>
      <w:szCs w:val="16"/>
      <w:lang w:val="en-GB" w:eastAsia="bg-BG"/>
    </w:rPr>
  </w:style>
  <w:style w:type="character" w:customStyle="1" w:styleId="BodyText3Char">
    <w:name w:val="Body Text 3 Char"/>
    <w:basedOn w:val="DefaultParagraphFont"/>
    <w:link w:val="BodyText3"/>
    <w:rsid w:val="00867C3C"/>
    <w:rPr>
      <w:rFonts w:ascii="Timok" w:eastAsia="Times New Roman" w:hAnsi="Timok" w:cs="Times New Roman"/>
      <w:sz w:val="16"/>
      <w:szCs w:val="16"/>
      <w:lang w:val="en-GB" w:eastAsia="bg-BG"/>
    </w:rPr>
  </w:style>
  <w:style w:type="paragraph" w:customStyle="1" w:styleId="Style">
    <w:name w:val="Style"/>
    <w:rsid w:val="00867C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07D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7D6D"/>
  </w:style>
  <w:style w:type="paragraph" w:styleId="Footer">
    <w:name w:val="footer"/>
    <w:basedOn w:val="Normal"/>
    <w:link w:val="FooterChar"/>
    <w:uiPriority w:val="99"/>
    <w:unhideWhenUsed/>
    <w:rsid w:val="00607D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7D6D"/>
  </w:style>
  <w:style w:type="character" w:styleId="Hyperlink">
    <w:name w:val="Hyperlink"/>
    <w:rsid w:val="00841CA4"/>
    <w:rPr>
      <w:color w:val="0000FF"/>
      <w:u w:val="single"/>
    </w:rPr>
  </w:style>
  <w:style w:type="paragraph" w:styleId="NormalWeb">
    <w:name w:val="Normal (Web)"/>
    <w:basedOn w:val="Normal"/>
    <w:uiPriority w:val="99"/>
    <w:rsid w:val="003A16E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text2">
    <w:name w:val="Body text (2)_"/>
    <w:basedOn w:val="DefaultParagraphFont"/>
    <w:rsid w:val="00C1442A"/>
    <w:rPr>
      <w:rFonts w:ascii="Tahoma" w:eastAsia="Tahoma" w:hAnsi="Tahoma" w:cs="Tahoma"/>
      <w:b/>
      <w:bCs/>
      <w:i w:val="0"/>
      <w:iCs w:val="0"/>
      <w:smallCaps w:val="0"/>
      <w:strike w:val="0"/>
      <w:sz w:val="19"/>
      <w:szCs w:val="19"/>
      <w:u w:val="none"/>
    </w:rPr>
  </w:style>
  <w:style w:type="character" w:customStyle="1" w:styleId="Bodytext0">
    <w:name w:val="Body text_"/>
    <w:basedOn w:val="DefaultParagraphFont"/>
    <w:link w:val="BodyText20"/>
    <w:rsid w:val="00C1442A"/>
    <w:rPr>
      <w:rFonts w:ascii="Tahoma" w:eastAsia="Tahoma" w:hAnsi="Tahoma" w:cs="Tahoma"/>
      <w:sz w:val="19"/>
      <w:szCs w:val="19"/>
      <w:shd w:val="clear" w:color="auto" w:fill="FFFFFF"/>
    </w:rPr>
  </w:style>
  <w:style w:type="character" w:customStyle="1" w:styleId="Bodytext21">
    <w:name w:val="Body text (2)"/>
    <w:basedOn w:val="Bodytext2"/>
    <w:rsid w:val="00C1442A"/>
    <w:rPr>
      <w:rFonts w:ascii="Tahoma" w:eastAsia="Tahoma" w:hAnsi="Tahoma" w:cs="Tahoma"/>
      <w:b/>
      <w:bCs/>
      <w:i w:val="0"/>
      <w:iCs w:val="0"/>
      <w:smallCaps w:val="0"/>
      <w:strike w:val="0"/>
      <w:color w:val="000000"/>
      <w:spacing w:val="0"/>
      <w:w w:val="100"/>
      <w:position w:val="0"/>
      <w:sz w:val="19"/>
      <w:szCs w:val="19"/>
      <w:u w:val="single"/>
      <w:lang w:val="bg-BG"/>
    </w:rPr>
  </w:style>
  <w:style w:type="paragraph" w:customStyle="1" w:styleId="BodyText20">
    <w:name w:val="Body Text2"/>
    <w:basedOn w:val="Normal"/>
    <w:link w:val="Bodytext0"/>
    <w:rsid w:val="00C1442A"/>
    <w:pPr>
      <w:widowControl w:val="0"/>
      <w:shd w:val="clear" w:color="auto" w:fill="FFFFFF"/>
      <w:spacing w:after="480" w:line="269" w:lineRule="exact"/>
    </w:pPr>
    <w:rPr>
      <w:rFonts w:ascii="Tahoma" w:eastAsia="Tahoma" w:hAnsi="Tahoma" w:cs="Tahoma"/>
      <w:sz w:val="19"/>
      <w:szCs w:val="19"/>
    </w:rPr>
  </w:style>
  <w:style w:type="character" w:customStyle="1" w:styleId="BodytextBold">
    <w:name w:val="Body text + Bold"/>
    <w:basedOn w:val="Bodytext0"/>
    <w:rsid w:val="004813D8"/>
    <w:rPr>
      <w:rFonts w:ascii="Tahoma" w:eastAsia="Tahoma" w:hAnsi="Tahoma" w:cs="Tahoma"/>
      <w:b/>
      <w:bCs/>
      <w:i w:val="0"/>
      <w:iCs w:val="0"/>
      <w:smallCaps w:val="0"/>
      <w:strike w:val="0"/>
      <w:color w:val="000000"/>
      <w:spacing w:val="0"/>
      <w:w w:val="100"/>
      <w:position w:val="0"/>
      <w:sz w:val="19"/>
      <w:szCs w:val="19"/>
      <w:u w:val="none"/>
      <w:shd w:val="clear" w:color="auto" w:fill="FFFFFF"/>
      <w:lang w:val="bg-BG"/>
    </w:rPr>
  </w:style>
  <w:style w:type="character" w:customStyle="1" w:styleId="Heading20">
    <w:name w:val="Heading #2_"/>
    <w:basedOn w:val="DefaultParagraphFont"/>
    <w:rsid w:val="004813D8"/>
    <w:rPr>
      <w:rFonts w:ascii="Tahoma" w:eastAsia="Tahoma" w:hAnsi="Tahoma" w:cs="Tahoma"/>
      <w:b/>
      <w:bCs/>
      <w:i w:val="0"/>
      <w:iCs w:val="0"/>
      <w:smallCaps w:val="0"/>
      <w:strike w:val="0"/>
      <w:sz w:val="19"/>
      <w:szCs w:val="19"/>
      <w:u w:val="none"/>
    </w:rPr>
  </w:style>
  <w:style w:type="character" w:customStyle="1" w:styleId="Heading21">
    <w:name w:val="Heading #2"/>
    <w:basedOn w:val="Heading20"/>
    <w:rsid w:val="004813D8"/>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BodytextBoldItalic">
    <w:name w:val="Body text + Bold;Italic"/>
    <w:basedOn w:val="Bodytext0"/>
    <w:rsid w:val="004230E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bg-BG"/>
    </w:rPr>
  </w:style>
  <w:style w:type="character" w:customStyle="1" w:styleId="BodyText1">
    <w:name w:val="Body Text1"/>
    <w:basedOn w:val="Bodytext0"/>
    <w:rsid w:val="004230E9"/>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en-US"/>
    </w:rPr>
  </w:style>
  <w:style w:type="table" w:styleId="TableGrid">
    <w:name w:val="Table Grid"/>
    <w:basedOn w:val="TableNormal"/>
    <w:uiPriority w:val="59"/>
    <w:rsid w:val="00C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84782030054478898msolistparagraph">
    <w:name w:val="m_884782030054478898msolistparagraph"/>
    <w:basedOn w:val="Normal"/>
    <w:rsid w:val="00CB7107"/>
    <w:pPr>
      <w:spacing w:before="100" w:beforeAutospacing="1" w:after="100" w:afterAutospacing="1" w:line="240" w:lineRule="auto"/>
    </w:pPr>
    <w:rPr>
      <w:rFonts w:ascii="Calibri" w:eastAsia="Calibri" w:hAnsi="Calibri" w:cs="Calibri"/>
      <w:lang w:eastAsia="bg-BG"/>
    </w:rPr>
  </w:style>
  <w:style w:type="character" w:customStyle="1" w:styleId="BodytextExact">
    <w:name w:val="Body text Exact"/>
    <w:basedOn w:val="DefaultParagraphFont"/>
    <w:rsid w:val="000070C7"/>
    <w:rPr>
      <w:rFonts w:ascii="Tahoma" w:eastAsia="Tahoma" w:hAnsi="Tahoma" w:cs="Tahoma"/>
      <w:b w:val="0"/>
      <w:bCs w:val="0"/>
      <w:i w:val="0"/>
      <w:iCs w:val="0"/>
      <w:smallCaps w:val="0"/>
      <w:strike w:val="0"/>
      <w:spacing w:val="2"/>
      <w:sz w:val="17"/>
      <w:szCs w:val="17"/>
      <w:u w:val="none"/>
    </w:rPr>
  </w:style>
  <w:style w:type="character" w:customStyle="1" w:styleId="Bodytext4">
    <w:name w:val="Body text (4)_"/>
    <w:basedOn w:val="DefaultParagraphFont"/>
    <w:link w:val="Bodytext40"/>
    <w:rsid w:val="000070C7"/>
    <w:rPr>
      <w:rFonts w:ascii="Tahoma" w:eastAsia="Tahoma" w:hAnsi="Tahoma" w:cs="Tahoma"/>
      <w:b/>
      <w:bCs/>
      <w:sz w:val="19"/>
      <w:szCs w:val="19"/>
      <w:shd w:val="clear" w:color="auto" w:fill="FFFFFF"/>
    </w:rPr>
  </w:style>
  <w:style w:type="paragraph" w:customStyle="1" w:styleId="BodyText30">
    <w:name w:val="Body Text3"/>
    <w:basedOn w:val="Normal"/>
    <w:rsid w:val="000070C7"/>
    <w:pPr>
      <w:widowControl w:val="0"/>
      <w:shd w:val="clear" w:color="auto" w:fill="FFFFFF"/>
      <w:spacing w:after="180" w:line="270" w:lineRule="exact"/>
      <w:ind w:hanging="700"/>
    </w:pPr>
    <w:rPr>
      <w:rFonts w:ascii="Tahoma" w:eastAsia="Tahoma" w:hAnsi="Tahoma" w:cs="Tahoma"/>
      <w:color w:val="000000"/>
      <w:sz w:val="19"/>
      <w:szCs w:val="19"/>
    </w:rPr>
  </w:style>
  <w:style w:type="paragraph" w:customStyle="1" w:styleId="Bodytext40">
    <w:name w:val="Body text (4)"/>
    <w:basedOn w:val="Normal"/>
    <w:link w:val="Bodytext4"/>
    <w:rsid w:val="000070C7"/>
    <w:pPr>
      <w:widowControl w:val="0"/>
      <w:shd w:val="clear" w:color="auto" w:fill="FFFFFF"/>
      <w:spacing w:after="0" w:line="270" w:lineRule="exact"/>
      <w:ind w:hanging="700"/>
      <w:jc w:val="both"/>
    </w:pPr>
    <w:rPr>
      <w:rFonts w:ascii="Tahoma" w:eastAsia="Tahoma" w:hAnsi="Tahoma" w:cs="Tahoma"/>
      <w:b/>
      <w:bCs/>
      <w:sz w:val="19"/>
      <w:szCs w:val="19"/>
    </w:rPr>
  </w:style>
  <w:style w:type="character" w:styleId="Strong">
    <w:name w:val="Strong"/>
    <w:basedOn w:val="DefaultParagraphFont"/>
    <w:uiPriority w:val="22"/>
    <w:qFormat/>
    <w:rsid w:val="00C26967"/>
    <w:rPr>
      <w:b/>
      <w:bCs/>
      <w:i w:val="0"/>
      <w:iCs w:val="0"/>
    </w:rPr>
  </w:style>
  <w:style w:type="paragraph" w:customStyle="1" w:styleId="Default">
    <w:name w:val="Default"/>
    <w:rsid w:val="003442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nheading2">
    <w:name w:val="stylenheading2"/>
    <w:basedOn w:val="Normal"/>
    <w:rsid w:val="007A0E4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7A0E44"/>
    <w:rPr>
      <w:i/>
      <w:iCs/>
    </w:rPr>
  </w:style>
  <w:style w:type="character" w:customStyle="1" w:styleId="Heading2Char">
    <w:name w:val="Heading 2 Char"/>
    <w:basedOn w:val="DefaultParagraphFont"/>
    <w:link w:val="Heading2"/>
    <w:uiPriority w:val="9"/>
    <w:rsid w:val="007B1287"/>
    <w:rPr>
      <w:rFonts w:ascii="Times New Roman" w:eastAsia="Times New Roman" w:hAnsi="Times New Roman" w:cs="Times New Roman"/>
      <w:b/>
      <w:bCs/>
      <w:sz w:val="36"/>
      <w:szCs w:val="36"/>
      <w:lang w:val="en-US"/>
    </w:rPr>
  </w:style>
  <w:style w:type="character" w:customStyle="1" w:styleId="dumaintext">
    <w:name w:val="dumaintext"/>
    <w:basedOn w:val="DefaultParagraphFont"/>
    <w:rsid w:val="007B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89832">
      <w:bodyDiv w:val="1"/>
      <w:marLeft w:val="0"/>
      <w:marRight w:val="0"/>
      <w:marTop w:val="0"/>
      <w:marBottom w:val="0"/>
      <w:divBdr>
        <w:top w:val="none" w:sz="0" w:space="0" w:color="auto"/>
        <w:left w:val="none" w:sz="0" w:space="0" w:color="auto"/>
        <w:bottom w:val="none" w:sz="0" w:space="0" w:color="auto"/>
        <w:right w:val="none" w:sz="0" w:space="0" w:color="auto"/>
      </w:divBdr>
      <w:divsChild>
        <w:div w:id="818766617">
          <w:marLeft w:val="0"/>
          <w:marRight w:val="0"/>
          <w:marTop w:val="0"/>
          <w:marBottom w:val="0"/>
          <w:divBdr>
            <w:top w:val="none" w:sz="0" w:space="0" w:color="auto"/>
            <w:left w:val="none" w:sz="0" w:space="0" w:color="auto"/>
            <w:bottom w:val="none" w:sz="0" w:space="0" w:color="auto"/>
            <w:right w:val="none" w:sz="0" w:space="0" w:color="auto"/>
          </w:divBdr>
        </w:div>
        <w:div w:id="1387876591">
          <w:marLeft w:val="0"/>
          <w:marRight w:val="0"/>
          <w:marTop w:val="0"/>
          <w:marBottom w:val="0"/>
          <w:divBdr>
            <w:top w:val="none" w:sz="0" w:space="0" w:color="auto"/>
            <w:left w:val="none" w:sz="0" w:space="0" w:color="auto"/>
            <w:bottom w:val="none" w:sz="0" w:space="0" w:color="auto"/>
            <w:right w:val="none" w:sz="0" w:space="0" w:color="auto"/>
          </w:divBdr>
        </w:div>
      </w:divsChild>
    </w:div>
    <w:div w:id="551305137">
      <w:bodyDiv w:val="1"/>
      <w:marLeft w:val="0"/>
      <w:marRight w:val="0"/>
      <w:marTop w:val="0"/>
      <w:marBottom w:val="0"/>
      <w:divBdr>
        <w:top w:val="none" w:sz="0" w:space="0" w:color="auto"/>
        <w:left w:val="none" w:sz="0" w:space="0" w:color="auto"/>
        <w:bottom w:val="none" w:sz="0" w:space="0" w:color="auto"/>
        <w:right w:val="none" w:sz="0" w:space="0" w:color="auto"/>
      </w:divBdr>
      <w:divsChild>
        <w:div w:id="143395458">
          <w:marLeft w:val="0"/>
          <w:marRight w:val="0"/>
          <w:marTop w:val="0"/>
          <w:marBottom w:val="0"/>
          <w:divBdr>
            <w:top w:val="none" w:sz="0" w:space="0" w:color="auto"/>
            <w:left w:val="none" w:sz="0" w:space="0" w:color="auto"/>
            <w:bottom w:val="none" w:sz="0" w:space="0" w:color="auto"/>
            <w:right w:val="none" w:sz="0" w:space="0" w:color="auto"/>
          </w:divBdr>
          <w:divsChild>
            <w:div w:id="1105225155">
              <w:marLeft w:val="300"/>
              <w:marRight w:val="300"/>
              <w:marTop w:val="0"/>
              <w:marBottom w:val="0"/>
              <w:divBdr>
                <w:top w:val="none" w:sz="0" w:space="0" w:color="auto"/>
                <w:left w:val="none" w:sz="0" w:space="0" w:color="auto"/>
                <w:bottom w:val="none" w:sz="0" w:space="0" w:color="auto"/>
                <w:right w:val="none" w:sz="0" w:space="0" w:color="auto"/>
              </w:divBdr>
              <w:divsChild>
                <w:div w:id="1735619560">
                  <w:marLeft w:val="0"/>
                  <w:marRight w:val="0"/>
                  <w:marTop w:val="0"/>
                  <w:marBottom w:val="0"/>
                  <w:divBdr>
                    <w:top w:val="none" w:sz="0" w:space="0" w:color="auto"/>
                    <w:left w:val="none" w:sz="0" w:space="0" w:color="auto"/>
                    <w:bottom w:val="none" w:sz="0" w:space="0" w:color="auto"/>
                    <w:right w:val="none" w:sz="0" w:space="0" w:color="auto"/>
                  </w:divBdr>
                  <w:divsChild>
                    <w:div w:id="977611458">
                      <w:marLeft w:val="0"/>
                      <w:marRight w:val="0"/>
                      <w:marTop w:val="0"/>
                      <w:marBottom w:val="0"/>
                      <w:divBdr>
                        <w:top w:val="none" w:sz="0" w:space="0" w:color="auto"/>
                        <w:left w:val="none" w:sz="0" w:space="0" w:color="auto"/>
                        <w:bottom w:val="none" w:sz="0" w:space="0" w:color="auto"/>
                        <w:right w:val="none" w:sz="0" w:space="0" w:color="auto"/>
                      </w:divBdr>
                      <w:divsChild>
                        <w:div w:id="689112186">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654652606">
      <w:bodyDiv w:val="1"/>
      <w:marLeft w:val="0"/>
      <w:marRight w:val="0"/>
      <w:marTop w:val="0"/>
      <w:marBottom w:val="0"/>
      <w:divBdr>
        <w:top w:val="none" w:sz="0" w:space="0" w:color="auto"/>
        <w:left w:val="none" w:sz="0" w:space="0" w:color="auto"/>
        <w:bottom w:val="none" w:sz="0" w:space="0" w:color="auto"/>
        <w:right w:val="none" w:sz="0" w:space="0" w:color="auto"/>
      </w:divBdr>
      <w:divsChild>
        <w:div w:id="1236553811">
          <w:marLeft w:val="0"/>
          <w:marRight w:val="0"/>
          <w:marTop w:val="0"/>
          <w:marBottom w:val="0"/>
          <w:divBdr>
            <w:top w:val="none" w:sz="0" w:space="0" w:color="auto"/>
            <w:left w:val="none" w:sz="0" w:space="0" w:color="auto"/>
            <w:bottom w:val="none" w:sz="0" w:space="0" w:color="auto"/>
            <w:right w:val="none" w:sz="0" w:space="0" w:color="auto"/>
          </w:divBdr>
          <w:divsChild>
            <w:div w:id="1951352238">
              <w:marLeft w:val="300"/>
              <w:marRight w:val="300"/>
              <w:marTop w:val="0"/>
              <w:marBottom w:val="0"/>
              <w:divBdr>
                <w:top w:val="none" w:sz="0" w:space="0" w:color="auto"/>
                <w:left w:val="none" w:sz="0" w:space="0" w:color="auto"/>
                <w:bottom w:val="none" w:sz="0" w:space="0" w:color="auto"/>
                <w:right w:val="none" w:sz="0" w:space="0" w:color="auto"/>
              </w:divBdr>
              <w:divsChild>
                <w:div w:id="386223623">
                  <w:marLeft w:val="0"/>
                  <w:marRight w:val="0"/>
                  <w:marTop w:val="0"/>
                  <w:marBottom w:val="0"/>
                  <w:divBdr>
                    <w:top w:val="none" w:sz="0" w:space="0" w:color="auto"/>
                    <w:left w:val="none" w:sz="0" w:space="0" w:color="auto"/>
                    <w:bottom w:val="none" w:sz="0" w:space="0" w:color="auto"/>
                    <w:right w:val="none" w:sz="0" w:space="0" w:color="auto"/>
                  </w:divBdr>
                  <w:divsChild>
                    <w:div w:id="1596550672">
                      <w:marLeft w:val="0"/>
                      <w:marRight w:val="0"/>
                      <w:marTop w:val="0"/>
                      <w:marBottom w:val="0"/>
                      <w:divBdr>
                        <w:top w:val="none" w:sz="0" w:space="0" w:color="auto"/>
                        <w:left w:val="none" w:sz="0" w:space="0" w:color="auto"/>
                        <w:bottom w:val="none" w:sz="0" w:space="0" w:color="auto"/>
                        <w:right w:val="none" w:sz="0" w:space="0" w:color="auto"/>
                      </w:divBdr>
                      <w:divsChild>
                        <w:div w:id="1571188940">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660818607">
      <w:bodyDiv w:val="1"/>
      <w:marLeft w:val="0"/>
      <w:marRight w:val="0"/>
      <w:marTop w:val="0"/>
      <w:marBottom w:val="0"/>
      <w:divBdr>
        <w:top w:val="none" w:sz="0" w:space="0" w:color="auto"/>
        <w:left w:val="none" w:sz="0" w:space="0" w:color="auto"/>
        <w:bottom w:val="none" w:sz="0" w:space="0" w:color="auto"/>
        <w:right w:val="none" w:sz="0" w:space="0" w:color="auto"/>
      </w:divBdr>
    </w:div>
    <w:div w:id="818810451">
      <w:bodyDiv w:val="1"/>
      <w:marLeft w:val="0"/>
      <w:marRight w:val="0"/>
      <w:marTop w:val="0"/>
      <w:marBottom w:val="0"/>
      <w:divBdr>
        <w:top w:val="none" w:sz="0" w:space="0" w:color="auto"/>
        <w:left w:val="none" w:sz="0" w:space="0" w:color="auto"/>
        <w:bottom w:val="none" w:sz="0" w:space="0" w:color="auto"/>
        <w:right w:val="none" w:sz="0" w:space="0" w:color="auto"/>
      </w:divBdr>
      <w:divsChild>
        <w:div w:id="275335905">
          <w:marLeft w:val="0"/>
          <w:marRight w:val="0"/>
          <w:marTop w:val="0"/>
          <w:marBottom w:val="0"/>
          <w:divBdr>
            <w:top w:val="none" w:sz="0" w:space="0" w:color="auto"/>
            <w:left w:val="none" w:sz="0" w:space="0" w:color="auto"/>
            <w:bottom w:val="none" w:sz="0" w:space="0" w:color="auto"/>
            <w:right w:val="none" w:sz="0" w:space="0" w:color="auto"/>
          </w:divBdr>
          <w:divsChild>
            <w:div w:id="2004622205">
              <w:marLeft w:val="300"/>
              <w:marRight w:val="300"/>
              <w:marTop w:val="0"/>
              <w:marBottom w:val="0"/>
              <w:divBdr>
                <w:top w:val="none" w:sz="0" w:space="0" w:color="auto"/>
                <w:left w:val="none" w:sz="0" w:space="0" w:color="auto"/>
                <w:bottom w:val="none" w:sz="0" w:space="0" w:color="auto"/>
                <w:right w:val="none" w:sz="0" w:space="0" w:color="auto"/>
              </w:divBdr>
              <w:divsChild>
                <w:div w:id="1083264545">
                  <w:marLeft w:val="0"/>
                  <w:marRight w:val="0"/>
                  <w:marTop w:val="0"/>
                  <w:marBottom w:val="0"/>
                  <w:divBdr>
                    <w:top w:val="none" w:sz="0" w:space="0" w:color="auto"/>
                    <w:left w:val="none" w:sz="0" w:space="0" w:color="auto"/>
                    <w:bottom w:val="none" w:sz="0" w:space="0" w:color="auto"/>
                    <w:right w:val="none" w:sz="0" w:space="0" w:color="auto"/>
                  </w:divBdr>
                  <w:divsChild>
                    <w:div w:id="2126119691">
                      <w:marLeft w:val="0"/>
                      <w:marRight w:val="0"/>
                      <w:marTop w:val="0"/>
                      <w:marBottom w:val="0"/>
                      <w:divBdr>
                        <w:top w:val="none" w:sz="0" w:space="0" w:color="auto"/>
                        <w:left w:val="none" w:sz="0" w:space="0" w:color="auto"/>
                        <w:bottom w:val="none" w:sz="0" w:space="0" w:color="auto"/>
                        <w:right w:val="none" w:sz="0" w:space="0" w:color="auto"/>
                      </w:divBdr>
                      <w:divsChild>
                        <w:div w:id="1879584895">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871192937">
      <w:bodyDiv w:val="1"/>
      <w:marLeft w:val="0"/>
      <w:marRight w:val="0"/>
      <w:marTop w:val="0"/>
      <w:marBottom w:val="0"/>
      <w:divBdr>
        <w:top w:val="none" w:sz="0" w:space="0" w:color="auto"/>
        <w:left w:val="none" w:sz="0" w:space="0" w:color="auto"/>
        <w:bottom w:val="none" w:sz="0" w:space="0" w:color="auto"/>
        <w:right w:val="none" w:sz="0" w:space="0" w:color="auto"/>
      </w:divBdr>
    </w:div>
    <w:div w:id="928612147">
      <w:bodyDiv w:val="1"/>
      <w:marLeft w:val="0"/>
      <w:marRight w:val="0"/>
      <w:marTop w:val="0"/>
      <w:marBottom w:val="0"/>
      <w:divBdr>
        <w:top w:val="none" w:sz="0" w:space="0" w:color="auto"/>
        <w:left w:val="none" w:sz="0" w:space="0" w:color="auto"/>
        <w:bottom w:val="none" w:sz="0" w:space="0" w:color="auto"/>
        <w:right w:val="none" w:sz="0" w:space="0" w:color="auto"/>
      </w:divBdr>
      <w:divsChild>
        <w:div w:id="1490712609">
          <w:marLeft w:val="0"/>
          <w:marRight w:val="0"/>
          <w:marTop w:val="0"/>
          <w:marBottom w:val="0"/>
          <w:divBdr>
            <w:top w:val="none" w:sz="0" w:space="0" w:color="auto"/>
            <w:left w:val="none" w:sz="0" w:space="0" w:color="auto"/>
            <w:bottom w:val="none" w:sz="0" w:space="0" w:color="auto"/>
            <w:right w:val="none" w:sz="0" w:space="0" w:color="auto"/>
          </w:divBdr>
          <w:divsChild>
            <w:div w:id="1251506383">
              <w:marLeft w:val="300"/>
              <w:marRight w:val="300"/>
              <w:marTop w:val="0"/>
              <w:marBottom w:val="0"/>
              <w:divBdr>
                <w:top w:val="none" w:sz="0" w:space="0" w:color="auto"/>
                <w:left w:val="none" w:sz="0" w:space="0" w:color="auto"/>
                <w:bottom w:val="none" w:sz="0" w:space="0" w:color="auto"/>
                <w:right w:val="none" w:sz="0" w:space="0" w:color="auto"/>
              </w:divBdr>
              <w:divsChild>
                <w:div w:id="1277907418">
                  <w:marLeft w:val="0"/>
                  <w:marRight w:val="0"/>
                  <w:marTop w:val="0"/>
                  <w:marBottom w:val="0"/>
                  <w:divBdr>
                    <w:top w:val="none" w:sz="0" w:space="0" w:color="auto"/>
                    <w:left w:val="none" w:sz="0" w:space="0" w:color="auto"/>
                    <w:bottom w:val="none" w:sz="0" w:space="0" w:color="auto"/>
                    <w:right w:val="none" w:sz="0" w:space="0" w:color="auto"/>
                  </w:divBdr>
                  <w:divsChild>
                    <w:div w:id="299530594">
                      <w:marLeft w:val="0"/>
                      <w:marRight w:val="0"/>
                      <w:marTop w:val="0"/>
                      <w:marBottom w:val="0"/>
                      <w:divBdr>
                        <w:top w:val="none" w:sz="0" w:space="0" w:color="auto"/>
                        <w:left w:val="none" w:sz="0" w:space="0" w:color="auto"/>
                        <w:bottom w:val="none" w:sz="0" w:space="0" w:color="auto"/>
                        <w:right w:val="none" w:sz="0" w:space="0" w:color="auto"/>
                      </w:divBdr>
                      <w:divsChild>
                        <w:div w:id="15742266">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1498954460">
      <w:bodyDiv w:val="1"/>
      <w:marLeft w:val="0"/>
      <w:marRight w:val="0"/>
      <w:marTop w:val="0"/>
      <w:marBottom w:val="0"/>
      <w:divBdr>
        <w:top w:val="none" w:sz="0" w:space="0" w:color="auto"/>
        <w:left w:val="none" w:sz="0" w:space="0" w:color="auto"/>
        <w:bottom w:val="none" w:sz="0" w:space="0" w:color="auto"/>
        <w:right w:val="none" w:sz="0" w:space="0" w:color="auto"/>
      </w:divBdr>
      <w:divsChild>
        <w:div w:id="1388337157">
          <w:marLeft w:val="0"/>
          <w:marRight w:val="0"/>
          <w:marTop w:val="0"/>
          <w:marBottom w:val="0"/>
          <w:divBdr>
            <w:top w:val="none" w:sz="0" w:space="0" w:color="auto"/>
            <w:left w:val="none" w:sz="0" w:space="0" w:color="auto"/>
            <w:bottom w:val="none" w:sz="0" w:space="0" w:color="auto"/>
            <w:right w:val="none" w:sz="0" w:space="0" w:color="auto"/>
          </w:divBdr>
          <w:divsChild>
            <w:div w:id="1376655978">
              <w:marLeft w:val="300"/>
              <w:marRight w:val="300"/>
              <w:marTop w:val="0"/>
              <w:marBottom w:val="0"/>
              <w:divBdr>
                <w:top w:val="none" w:sz="0" w:space="0" w:color="auto"/>
                <w:left w:val="none" w:sz="0" w:space="0" w:color="auto"/>
                <w:bottom w:val="none" w:sz="0" w:space="0" w:color="auto"/>
                <w:right w:val="none" w:sz="0" w:space="0" w:color="auto"/>
              </w:divBdr>
              <w:divsChild>
                <w:div w:id="801386291">
                  <w:marLeft w:val="0"/>
                  <w:marRight w:val="0"/>
                  <w:marTop w:val="0"/>
                  <w:marBottom w:val="0"/>
                  <w:divBdr>
                    <w:top w:val="none" w:sz="0" w:space="0" w:color="auto"/>
                    <w:left w:val="none" w:sz="0" w:space="0" w:color="auto"/>
                    <w:bottom w:val="none" w:sz="0" w:space="0" w:color="auto"/>
                    <w:right w:val="none" w:sz="0" w:space="0" w:color="auto"/>
                  </w:divBdr>
                  <w:divsChild>
                    <w:div w:id="1417089300">
                      <w:marLeft w:val="0"/>
                      <w:marRight w:val="0"/>
                      <w:marTop w:val="0"/>
                      <w:marBottom w:val="0"/>
                      <w:divBdr>
                        <w:top w:val="none" w:sz="0" w:space="0" w:color="auto"/>
                        <w:left w:val="none" w:sz="0" w:space="0" w:color="auto"/>
                        <w:bottom w:val="none" w:sz="0" w:space="0" w:color="auto"/>
                        <w:right w:val="none" w:sz="0" w:space="0" w:color="auto"/>
                      </w:divBdr>
                      <w:divsChild>
                        <w:div w:id="978801205">
                          <w:marLeft w:val="0"/>
                          <w:marRight w:val="0"/>
                          <w:marTop w:val="0"/>
                          <w:marBottom w:val="0"/>
                          <w:divBdr>
                            <w:top w:val="single" w:sz="6" w:space="5" w:color="FFFFFF"/>
                            <w:left w:val="none" w:sz="0" w:space="0" w:color="auto"/>
                            <w:bottom w:val="none" w:sz="0" w:space="0" w:color="auto"/>
                            <w:right w:val="none" w:sz="0" w:space="0" w:color="auto"/>
                          </w:divBdr>
                          <w:divsChild>
                            <w:div w:id="2055158236">
                              <w:marLeft w:val="0"/>
                              <w:marRight w:val="0"/>
                              <w:marTop w:val="0"/>
                              <w:marBottom w:val="0"/>
                              <w:divBdr>
                                <w:top w:val="none" w:sz="0" w:space="0" w:color="auto"/>
                                <w:left w:val="none" w:sz="0" w:space="0" w:color="auto"/>
                                <w:bottom w:val="none" w:sz="0" w:space="0" w:color="auto"/>
                                <w:right w:val="none" w:sz="0" w:space="0" w:color="auto"/>
                              </w:divBdr>
                            </w:div>
                            <w:div w:id="1462772527">
                              <w:marLeft w:val="0"/>
                              <w:marRight w:val="0"/>
                              <w:marTop w:val="0"/>
                              <w:marBottom w:val="0"/>
                              <w:divBdr>
                                <w:top w:val="none" w:sz="0" w:space="0" w:color="auto"/>
                                <w:left w:val="none" w:sz="0" w:space="0" w:color="auto"/>
                                <w:bottom w:val="none" w:sz="0" w:space="0" w:color="auto"/>
                                <w:right w:val="none" w:sz="0" w:space="0" w:color="auto"/>
                              </w:divBdr>
                            </w:div>
                            <w:div w:id="1353452032">
                              <w:marLeft w:val="0"/>
                              <w:marRight w:val="0"/>
                              <w:marTop w:val="0"/>
                              <w:marBottom w:val="0"/>
                              <w:divBdr>
                                <w:top w:val="none" w:sz="0" w:space="0" w:color="auto"/>
                                <w:left w:val="none" w:sz="0" w:space="0" w:color="auto"/>
                                <w:bottom w:val="none" w:sz="0" w:space="0" w:color="auto"/>
                                <w:right w:val="none" w:sz="0" w:space="0" w:color="auto"/>
                              </w:divBdr>
                            </w:div>
                            <w:div w:id="532114692">
                              <w:marLeft w:val="0"/>
                              <w:marRight w:val="0"/>
                              <w:marTop w:val="0"/>
                              <w:marBottom w:val="0"/>
                              <w:divBdr>
                                <w:top w:val="none" w:sz="0" w:space="0" w:color="auto"/>
                                <w:left w:val="none" w:sz="0" w:space="0" w:color="auto"/>
                                <w:bottom w:val="none" w:sz="0" w:space="0" w:color="auto"/>
                                <w:right w:val="none" w:sz="0" w:space="0" w:color="auto"/>
                              </w:divBdr>
                            </w:div>
                            <w:div w:id="1484397299">
                              <w:marLeft w:val="0"/>
                              <w:marRight w:val="0"/>
                              <w:marTop w:val="0"/>
                              <w:marBottom w:val="0"/>
                              <w:divBdr>
                                <w:top w:val="none" w:sz="0" w:space="0" w:color="auto"/>
                                <w:left w:val="none" w:sz="0" w:space="0" w:color="auto"/>
                                <w:bottom w:val="none" w:sz="0" w:space="0" w:color="auto"/>
                                <w:right w:val="none" w:sz="0" w:space="0" w:color="auto"/>
                              </w:divBdr>
                            </w:div>
                            <w:div w:id="2118982387">
                              <w:marLeft w:val="0"/>
                              <w:marRight w:val="0"/>
                              <w:marTop w:val="0"/>
                              <w:marBottom w:val="0"/>
                              <w:divBdr>
                                <w:top w:val="none" w:sz="0" w:space="0" w:color="auto"/>
                                <w:left w:val="none" w:sz="0" w:space="0" w:color="auto"/>
                                <w:bottom w:val="none" w:sz="0" w:space="0" w:color="auto"/>
                                <w:right w:val="none" w:sz="0" w:space="0" w:color="auto"/>
                              </w:divBdr>
                            </w:div>
                            <w:div w:id="1635138330">
                              <w:marLeft w:val="0"/>
                              <w:marRight w:val="0"/>
                              <w:marTop w:val="0"/>
                              <w:marBottom w:val="0"/>
                              <w:divBdr>
                                <w:top w:val="none" w:sz="0" w:space="0" w:color="auto"/>
                                <w:left w:val="none" w:sz="0" w:space="0" w:color="auto"/>
                                <w:bottom w:val="none" w:sz="0" w:space="0" w:color="auto"/>
                                <w:right w:val="none" w:sz="0" w:space="0" w:color="auto"/>
                              </w:divBdr>
                            </w:div>
                            <w:div w:id="1797719669">
                              <w:marLeft w:val="0"/>
                              <w:marRight w:val="0"/>
                              <w:marTop w:val="0"/>
                              <w:marBottom w:val="0"/>
                              <w:divBdr>
                                <w:top w:val="none" w:sz="0" w:space="0" w:color="auto"/>
                                <w:left w:val="none" w:sz="0" w:space="0" w:color="auto"/>
                                <w:bottom w:val="none" w:sz="0" w:space="0" w:color="auto"/>
                                <w:right w:val="none" w:sz="0" w:space="0" w:color="auto"/>
                              </w:divBdr>
                            </w:div>
                            <w:div w:id="1252007936">
                              <w:marLeft w:val="0"/>
                              <w:marRight w:val="0"/>
                              <w:marTop w:val="0"/>
                              <w:marBottom w:val="0"/>
                              <w:divBdr>
                                <w:top w:val="none" w:sz="0" w:space="0" w:color="auto"/>
                                <w:left w:val="none" w:sz="0" w:space="0" w:color="auto"/>
                                <w:bottom w:val="none" w:sz="0" w:space="0" w:color="auto"/>
                                <w:right w:val="none" w:sz="0" w:space="0" w:color="auto"/>
                              </w:divBdr>
                            </w:div>
                            <w:div w:id="792401036">
                              <w:marLeft w:val="0"/>
                              <w:marRight w:val="0"/>
                              <w:marTop w:val="0"/>
                              <w:marBottom w:val="0"/>
                              <w:divBdr>
                                <w:top w:val="none" w:sz="0" w:space="0" w:color="auto"/>
                                <w:left w:val="none" w:sz="0" w:space="0" w:color="auto"/>
                                <w:bottom w:val="none" w:sz="0" w:space="0" w:color="auto"/>
                                <w:right w:val="none" w:sz="0" w:space="0" w:color="auto"/>
                              </w:divBdr>
                            </w:div>
                            <w:div w:id="1216894859">
                              <w:marLeft w:val="0"/>
                              <w:marRight w:val="0"/>
                              <w:marTop w:val="0"/>
                              <w:marBottom w:val="0"/>
                              <w:divBdr>
                                <w:top w:val="none" w:sz="0" w:space="0" w:color="auto"/>
                                <w:left w:val="none" w:sz="0" w:space="0" w:color="auto"/>
                                <w:bottom w:val="none" w:sz="0" w:space="0" w:color="auto"/>
                                <w:right w:val="none" w:sz="0" w:space="0" w:color="auto"/>
                              </w:divBdr>
                            </w:div>
                            <w:div w:id="27415769">
                              <w:marLeft w:val="0"/>
                              <w:marRight w:val="0"/>
                              <w:marTop w:val="0"/>
                              <w:marBottom w:val="0"/>
                              <w:divBdr>
                                <w:top w:val="none" w:sz="0" w:space="0" w:color="auto"/>
                                <w:left w:val="none" w:sz="0" w:space="0" w:color="auto"/>
                                <w:bottom w:val="none" w:sz="0" w:space="0" w:color="auto"/>
                                <w:right w:val="none" w:sz="0" w:space="0" w:color="auto"/>
                              </w:divBdr>
                            </w:div>
                            <w:div w:id="986085450">
                              <w:marLeft w:val="0"/>
                              <w:marRight w:val="0"/>
                              <w:marTop w:val="0"/>
                              <w:marBottom w:val="0"/>
                              <w:divBdr>
                                <w:top w:val="none" w:sz="0" w:space="0" w:color="auto"/>
                                <w:left w:val="none" w:sz="0" w:space="0" w:color="auto"/>
                                <w:bottom w:val="none" w:sz="0" w:space="0" w:color="auto"/>
                                <w:right w:val="none" w:sz="0" w:space="0" w:color="auto"/>
                              </w:divBdr>
                            </w:div>
                            <w:div w:id="1830099478">
                              <w:marLeft w:val="0"/>
                              <w:marRight w:val="0"/>
                              <w:marTop w:val="0"/>
                              <w:marBottom w:val="0"/>
                              <w:divBdr>
                                <w:top w:val="none" w:sz="0" w:space="0" w:color="auto"/>
                                <w:left w:val="none" w:sz="0" w:space="0" w:color="auto"/>
                                <w:bottom w:val="none" w:sz="0" w:space="0" w:color="auto"/>
                                <w:right w:val="none" w:sz="0" w:space="0" w:color="auto"/>
                              </w:divBdr>
                            </w:div>
                            <w:div w:id="1065907343">
                              <w:marLeft w:val="0"/>
                              <w:marRight w:val="0"/>
                              <w:marTop w:val="0"/>
                              <w:marBottom w:val="0"/>
                              <w:divBdr>
                                <w:top w:val="none" w:sz="0" w:space="0" w:color="auto"/>
                                <w:left w:val="none" w:sz="0" w:space="0" w:color="auto"/>
                                <w:bottom w:val="none" w:sz="0" w:space="0" w:color="auto"/>
                                <w:right w:val="none" w:sz="0" w:space="0" w:color="auto"/>
                              </w:divBdr>
                            </w:div>
                            <w:div w:id="1166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559413&amp;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op.bg/case2.php?mode=show_case&amp;case_id=372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F1A8-CC07-4A31-ADB3-63081624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8900</Words>
  <Characters>50732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59513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Atanas Dishkelov</cp:lastModifiedBy>
  <cp:revision>2</cp:revision>
  <cp:lastPrinted>2021-09-17T12:57:00Z</cp:lastPrinted>
  <dcterms:created xsi:type="dcterms:W3CDTF">2021-09-17T13:16:00Z</dcterms:created>
  <dcterms:modified xsi:type="dcterms:W3CDTF">2021-09-17T13:16:00Z</dcterms:modified>
</cp:coreProperties>
</file>